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68"/>
        <w:tblW w:w="14280" w:type="dxa"/>
        <w:tblLayout w:type="fixed"/>
        <w:tblLook w:val="0000" w:firstRow="0" w:lastRow="0" w:firstColumn="0" w:lastColumn="0" w:noHBand="0" w:noVBand="0"/>
      </w:tblPr>
      <w:tblGrid>
        <w:gridCol w:w="5040"/>
        <w:gridCol w:w="9240"/>
      </w:tblGrid>
      <w:tr w:rsidR="004010F6" w:rsidRPr="00B119C9" w14:paraId="38CF42F1" w14:textId="77777777" w:rsidTr="0006376D">
        <w:trPr>
          <w:trHeight w:val="786"/>
        </w:trPr>
        <w:tc>
          <w:tcPr>
            <w:tcW w:w="5040" w:type="dxa"/>
          </w:tcPr>
          <w:p w14:paraId="0A72DD11" w14:textId="77777777" w:rsidR="004010F6" w:rsidRPr="00B119C9" w:rsidRDefault="004010F6" w:rsidP="004010F6">
            <w:pPr>
              <w:spacing w:after="0"/>
              <w:jc w:val="center"/>
              <w:rPr>
                <w:rFonts w:ascii="Times New Roman" w:eastAsia="Times New Roman" w:hAnsi="Times New Roman" w:cs="Times New Roman"/>
                <w:sz w:val="27"/>
                <w:szCs w:val="27"/>
              </w:rPr>
            </w:pPr>
            <w:r w:rsidRPr="00177AA2">
              <w:rPr>
                <w:rFonts w:ascii="Times New Roman" w:hAnsi="Times New Roman" w:cs="Times New Roman"/>
                <w:noProof/>
              </w:rPr>
              <mc:AlternateContent>
                <mc:Choice Requires="wps">
                  <w:drawing>
                    <wp:anchor distT="0" distB="0" distL="114300" distR="114300" simplePos="0" relativeHeight="251661312" behindDoc="0" locked="0" layoutInCell="1" hidden="0" allowOverlap="1" wp14:anchorId="38552257" wp14:editId="35132578">
                      <wp:simplePos x="0" y="0"/>
                      <wp:positionH relativeFrom="column">
                        <wp:posOffset>1191260</wp:posOffset>
                      </wp:positionH>
                      <wp:positionV relativeFrom="paragraph">
                        <wp:posOffset>241300</wp:posOffset>
                      </wp:positionV>
                      <wp:extent cx="624002" cy="0"/>
                      <wp:effectExtent l="0" t="0" r="24130" b="19050"/>
                      <wp:wrapNone/>
                      <wp:docPr id="1" name="Straight Arrow Connector 1"/>
                      <wp:cNvGraphicFramePr/>
                      <a:graphic xmlns:a="http://schemas.openxmlformats.org/drawingml/2006/main">
                        <a:graphicData uri="http://schemas.microsoft.com/office/word/2010/wordprocessingShape">
                          <wps:wsp>
                            <wps:cNvCnPr/>
                            <wps:spPr>
                              <a:xfrm>
                                <a:off x="0" y="0"/>
                                <a:ext cx="624002"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2919C76" id="_x0000_t32" coordsize="21600,21600" o:spt="32" o:oned="t" path="m,l21600,21600e" filled="f">
                      <v:path arrowok="t" fillok="f" o:connecttype="none"/>
                      <o:lock v:ext="edit" shapetype="t"/>
                    </v:shapetype>
                    <v:shape id="Straight Arrow Connector 1" o:spid="_x0000_s1026" type="#_x0000_t32" style="position:absolute;margin-left:93.8pt;margin-top:19pt;width:49.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Ur3gEAAMIDAAAOAAAAZHJzL2Uyb0RvYy54bWysU9tu2zAMfR+wfxD0vtgJ1qIz6hRDsu5l&#10;2AJ0+wBGkm0BuoHU4uTvRylpusvLMMwPMiXqkIeH1P3D0TtxMEg2hl4uF60UJqiobRh7+e3r45s7&#10;KShD0OBiML08GZIP69ev7ufUmVWcotMGBQcJ1M2pl1POqWsaUpPxQIuYTGDnENFD5i2OjUaYObp3&#10;zaptb5s5ok4YlSHi0+3ZKdc1/jAYlb8MA5ksXC+ZW64r1nVf1mZ9D92IkCarLjTgH1h4sIGTXkNt&#10;IYP4jvaPUN4qjBSHvFDRN3EYrDK1Bq5m2f5WzdMEydRaWBxKV5no/4VVnw87FFZz76QI4LlFTxnB&#10;jlMW7xHjLDYxBJYxolgWteZEHYM2YYeXHaUdltKPA/ry56LEsSp8uipsjlkoPrxdvW3blRTq2dW8&#10;4BJS/miiF8XoJV1oXPMvq8Bw+ESZMzPwGVCShvhonavddEHMvXx3s7rhPMAzNTjIbPrEVVIYaxiK&#10;zuoCKWDCcb9xKA5QpqR+pVRO8cu1km8LNJ3vVdd5frzNPMTO+l7eXdHQTQb0h6BFPiWWNfD8y8LM&#10;Gy2FM/xcilUpZ7Dub24yIxeYWGnCWfZi7aM+1W7Ucx6USv0y1GUSf95X9MvTW/8AAAD//wMAUEsD&#10;BBQABgAIAAAAIQCrUz582wAAAAkBAAAPAAAAZHJzL2Rvd25yZXYueG1sTI/BTsMwEETvSPyDtUjc&#10;qN0AxU3jVAgRzpAgzm7sJlHjdWS7bfh7FnGgx5l9mp0ptrMb2cmGOHhUsFwIYBZbbwbsFHw21Z0E&#10;FpNGo0ePVsG3jbAtr68KnRt/xg97qlPHKARjrhX0KU0557HtrdNx4SeLdNv74HQiGTpugj5TuBt5&#10;JsSKOz0gfej1ZF962x7qo1NQ19XD116EeBBvsmnEaxWy96VStzfz8wZYsnP6h+G3PlWHkjrt/BFN&#10;ZCNp+bQiVMG9pE0EZPJxDWz3Z/Cy4JcLyh8AAAD//wMAUEsBAi0AFAAGAAgAAAAhALaDOJL+AAAA&#10;4QEAABMAAAAAAAAAAAAAAAAAAAAAAFtDb250ZW50X1R5cGVzXS54bWxQSwECLQAUAAYACAAAACEA&#10;OP0h/9YAAACUAQAACwAAAAAAAAAAAAAAAAAvAQAAX3JlbHMvLnJlbHNQSwECLQAUAAYACAAAACEA&#10;VSoVK94BAADCAwAADgAAAAAAAAAAAAAAAAAuAgAAZHJzL2Uyb0RvYy54bWxQSwECLQAUAAYACAAA&#10;ACEAq1M+fNsAAAAJAQAADwAAAAAAAAAAAAAAAAA4BAAAZHJzL2Rvd25yZXYueG1sUEsFBgAAAAAE&#10;AAQA8wAAAEAFAAAAAA==&#10;">
                      <v:stroke joinstyle="miter"/>
                    </v:shape>
                  </w:pict>
                </mc:Fallback>
              </mc:AlternateContent>
            </w:r>
            <w:r w:rsidRPr="00B119C9">
              <w:rPr>
                <w:rFonts w:ascii="Times New Roman" w:eastAsia="Times New Roman" w:hAnsi="Times New Roman" w:cs="Times New Roman"/>
                <w:b/>
                <w:sz w:val="27"/>
                <w:szCs w:val="27"/>
              </w:rPr>
              <w:t>BỘ TƯ PHÁP</w:t>
            </w:r>
          </w:p>
        </w:tc>
        <w:tc>
          <w:tcPr>
            <w:tcW w:w="9240" w:type="dxa"/>
          </w:tcPr>
          <w:p w14:paraId="73978222" w14:textId="77777777" w:rsidR="004010F6" w:rsidRPr="00B119C9" w:rsidRDefault="004010F6" w:rsidP="004010F6">
            <w:pPr>
              <w:tabs>
                <w:tab w:val="right" w:pos="7920"/>
              </w:tabs>
              <w:spacing w:after="0"/>
              <w:jc w:val="center"/>
              <w:rPr>
                <w:rFonts w:ascii="Times New Roman" w:eastAsia="Times New Roman" w:hAnsi="Times New Roman" w:cs="Times New Roman"/>
                <w:sz w:val="26"/>
                <w:szCs w:val="26"/>
              </w:rPr>
            </w:pPr>
            <w:r w:rsidRPr="00B119C9">
              <w:rPr>
                <w:rFonts w:ascii="Times New Roman" w:eastAsia="Times New Roman" w:hAnsi="Times New Roman" w:cs="Times New Roman"/>
                <w:b/>
                <w:sz w:val="26"/>
                <w:szCs w:val="26"/>
              </w:rPr>
              <w:t>CỘNG HÒA XÃ HỘI CHỦ NGHĨA VIỆT NAM</w:t>
            </w:r>
            <w:r w:rsidRPr="00B119C9">
              <w:rPr>
                <w:rFonts w:ascii="Times New Roman" w:eastAsia="Times New Roman" w:hAnsi="Times New Roman" w:cs="Times New Roman"/>
                <w:b/>
                <w:sz w:val="26"/>
                <w:szCs w:val="26"/>
              </w:rPr>
              <w:br/>
            </w:r>
            <w:r w:rsidRPr="00B119C9">
              <w:rPr>
                <w:rFonts w:ascii="Times New Roman" w:eastAsia="Times New Roman" w:hAnsi="Times New Roman" w:cs="Times New Roman"/>
                <w:b/>
                <w:sz w:val="28"/>
                <w:szCs w:val="28"/>
              </w:rPr>
              <w:t>Độc lập - Tự do - Hạnh phúc</w:t>
            </w:r>
          </w:p>
          <w:p w14:paraId="16684296" w14:textId="77777777" w:rsidR="004010F6" w:rsidRPr="00B119C9" w:rsidRDefault="004010F6" w:rsidP="004010F6">
            <w:pPr>
              <w:tabs>
                <w:tab w:val="right" w:pos="7920"/>
              </w:tabs>
              <w:spacing w:after="0"/>
              <w:jc w:val="center"/>
              <w:rPr>
                <w:rFonts w:ascii="Times New Roman" w:eastAsia="Times New Roman" w:hAnsi="Times New Roman" w:cs="Times New Roman"/>
                <w:sz w:val="26"/>
                <w:szCs w:val="26"/>
              </w:rPr>
            </w:pPr>
            <w:r w:rsidRPr="0071049A">
              <w:rPr>
                <w:rFonts w:ascii="Times New Roman" w:eastAsia="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3A913979" wp14:editId="7056985E">
                      <wp:simplePos x="0" y="0"/>
                      <wp:positionH relativeFrom="column">
                        <wp:posOffset>1777365</wp:posOffset>
                      </wp:positionH>
                      <wp:positionV relativeFrom="paragraph">
                        <wp:posOffset>48260</wp:posOffset>
                      </wp:positionV>
                      <wp:extent cx="21240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812705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95pt,3.8pt" to="30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RhzwEAAAMEAAAOAAAAZHJzL2Uyb0RvYy54bWysU8GO0zAQvSPxD5bvNEm1u6Co6R66Wi4I&#10;KhY+wOuMG0u2x7JNk/49Y6dNV4CEQHtxMva8N/Oex5v7yRp2hBA1uo43q5ozcBJ77Q4d//7t8d0H&#10;zmISrhcGHXT8BJHfb9++2Yy+hTUOaHoIjEhcbEff8SEl31ZVlANYEVfowdGhwmBFojAcqj6Ikdit&#10;qdZ1fVeNGHofUEKMtPswH/Jt4VcKZPqiVITETMept1TWUNbnvFbbjWgPQfhBy3Mb4j+6sEI7KrpQ&#10;PYgk2I+gf6OyWgaMqNJKoq1QKS2haCA1Tf2LmqdBeChayJzoF5vi69HKz8d9YLrv+C1nTli6oqcU&#10;hD4Mie3QOTIQA7vNPo0+tpS+c/twjqLfhyx6UsHmL8lhU/H2tHgLU2KSNtfN+qZ+T0Xk5ay6An2I&#10;6SOgZfmn40a7LFu04vgpJipGqZeUvG1cXiMa3T9qY0qQBwZ2JrCjoKtOU5NbJtyLLIoysspC5tbL&#10;XzoZmFm/giIrqNmmVC9DeOUUUoJLd2de4yg7wxR1sADrvwPP+RkKZUD/BbwgSmV0aQFb7TD8qfrV&#10;CjXnXxyYdWcLnrE/lUst1tCkFefOryKP8su4wK9vd/sTAAD//wMAUEsDBBQABgAIAAAAIQAgjgoi&#10;3QAAAAcBAAAPAAAAZHJzL2Rvd25yZXYueG1sTI7BTsMwEETvSPyDtUhcEHVaSkpDnApF6oUDEg2q&#10;OLrxNo6I11HsNunfs3CB42hGb16+mVwnzjiE1pOC+SwBgVR701Kj4KPa3j+BCFGT0Z0nVHDBAJvi&#10;+irXmfEjveN5FxvBEAqZVmBj7DMpQ23R6TDzPRJ3Rz84HTkOjTSDHhnuOrlIklQ63RI/WN1jabH+&#10;2p2cgs/m7mG7r6gay/h2TO102b8+lkrd3kwvzyAiTvFvDD/6rA4FOx38iUwQnYLFar3mqYJVCoL7&#10;dL5cgjj8Zlnk8r9/8Q0AAP//AwBQSwECLQAUAAYACAAAACEAtoM4kv4AAADhAQAAEwAAAAAAAAAA&#10;AAAAAAAAAAAAW0NvbnRlbnRfVHlwZXNdLnhtbFBLAQItABQABgAIAAAAIQA4/SH/1gAAAJQBAAAL&#10;AAAAAAAAAAAAAAAAAC8BAABfcmVscy8ucmVsc1BLAQItABQABgAIAAAAIQCgrSRhzwEAAAMEAAAO&#10;AAAAAAAAAAAAAAAAAC4CAABkcnMvZTJvRG9jLnhtbFBLAQItABQABgAIAAAAIQAgjgoi3QAAAAcB&#10;AAAPAAAAAAAAAAAAAAAAACkEAABkcnMvZG93bnJldi54bWxQSwUGAAAAAAQABADzAAAAMwUAAAAA&#10;" strokecolor="black [3213]" strokeweight=".5pt">
                      <v:stroke joinstyle="miter"/>
                    </v:line>
                  </w:pict>
                </mc:Fallback>
              </mc:AlternateContent>
            </w:r>
          </w:p>
        </w:tc>
      </w:tr>
    </w:tbl>
    <w:p w14:paraId="29B332DB" w14:textId="77777777" w:rsidR="00B615C6" w:rsidRDefault="00B615C6" w:rsidP="00B615C6">
      <w:pPr>
        <w:tabs>
          <w:tab w:val="right" w:pos="7920"/>
        </w:tabs>
        <w:spacing w:before="120" w:after="0" w:line="312" w:lineRule="auto"/>
        <w:jc w:val="center"/>
        <w:rPr>
          <w:rFonts w:ascii="Times New Roman" w:eastAsia="Times New Roman" w:hAnsi="Times New Roman" w:cs="Times New Roman"/>
          <w:b/>
          <w:sz w:val="28"/>
          <w:szCs w:val="28"/>
        </w:rPr>
      </w:pPr>
    </w:p>
    <w:p w14:paraId="1E09EF3C" w14:textId="77777777" w:rsidR="004010F6" w:rsidRPr="00B119C9" w:rsidRDefault="004010F6" w:rsidP="00B615C6">
      <w:pPr>
        <w:tabs>
          <w:tab w:val="right" w:pos="7920"/>
        </w:tabs>
        <w:spacing w:after="0" w:line="312" w:lineRule="auto"/>
        <w:jc w:val="center"/>
        <w:rPr>
          <w:rFonts w:ascii="Times New Roman" w:eastAsia="Times New Roman" w:hAnsi="Times New Roman" w:cs="Times New Roman"/>
          <w:sz w:val="28"/>
          <w:szCs w:val="28"/>
        </w:rPr>
      </w:pPr>
      <w:r w:rsidRPr="00B119C9">
        <w:rPr>
          <w:rFonts w:ascii="Times New Roman" w:eastAsia="Times New Roman" w:hAnsi="Times New Roman" w:cs="Times New Roman"/>
          <w:b/>
          <w:sz w:val="28"/>
          <w:szCs w:val="28"/>
        </w:rPr>
        <w:t>DANH MỤC</w:t>
      </w:r>
    </w:p>
    <w:p w14:paraId="7E2B8C70" w14:textId="77777777" w:rsidR="004010F6" w:rsidRPr="00B119C9" w:rsidRDefault="004010F6" w:rsidP="004010F6">
      <w:pPr>
        <w:tabs>
          <w:tab w:val="right" w:pos="7920"/>
        </w:tabs>
        <w:spacing w:after="0" w:line="312" w:lineRule="auto"/>
        <w:jc w:val="center"/>
        <w:rPr>
          <w:rFonts w:ascii="Times New Roman" w:eastAsia="Times New Roman" w:hAnsi="Times New Roman" w:cs="Times New Roman"/>
          <w:sz w:val="28"/>
          <w:szCs w:val="28"/>
        </w:rPr>
      </w:pPr>
      <w:r w:rsidRPr="00B119C9">
        <w:rPr>
          <w:rFonts w:ascii="Times New Roman" w:eastAsia="Times New Roman" w:hAnsi="Times New Roman" w:cs="Times New Roman"/>
          <w:b/>
          <w:sz w:val="28"/>
          <w:szCs w:val="28"/>
        </w:rPr>
        <w:t xml:space="preserve">Văn bản quy phạm pháp luật hết hiệu lực, ngưng hiệu lực một phần </w:t>
      </w:r>
    </w:p>
    <w:p w14:paraId="67B7AC02" w14:textId="77777777" w:rsidR="004010F6" w:rsidRPr="00B119C9" w:rsidRDefault="004010F6" w:rsidP="004010F6">
      <w:pPr>
        <w:tabs>
          <w:tab w:val="right" w:pos="7920"/>
        </w:tabs>
        <w:spacing w:after="0" w:line="312" w:lineRule="auto"/>
        <w:jc w:val="center"/>
        <w:rPr>
          <w:rFonts w:ascii="Times New Roman" w:eastAsia="Times New Roman" w:hAnsi="Times New Roman" w:cs="Times New Roman"/>
          <w:sz w:val="28"/>
          <w:szCs w:val="28"/>
        </w:rPr>
      </w:pPr>
      <w:r w:rsidRPr="00B119C9">
        <w:rPr>
          <w:rFonts w:ascii="Times New Roman" w:eastAsia="Times New Roman" w:hAnsi="Times New Roman" w:cs="Times New Roman"/>
          <w:b/>
          <w:sz w:val="28"/>
          <w:szCs w:val="28"/>
        </w:rPr>
        <w:t>thuộc lĩnh vực quản lý nhà nước của Bộ Tư pháp năm 2023</w:t>
      </w:r>
    </w:p>
    <w:p w14:paraId="0C4EA45E" w14:textId="157B2018" w:rsidR="004010F6" w:rsidRPr="00B119C9" w:rsidRDefault="004010F6" w:rsidP="004010F6">
      <w:pPr>
        <w:tabs>
          <w:tab w:val="right" w:pos="7920"/>
        </w:tabs>
        <w:spacing w:after="0" w:line="312" w:lineRule="auto"/>
        <w:jc w:val="center"/>
        <w:rPr>
          <w:rFonts w:ascii="Times New Roman" w:eastAsia="Times New Roman" w:hAnsi="Times New Roman" w:cs="Times New Roman"/>
          <w:i/>
          <w:sz w:val="28"/>
          <w:szCs w:val="28"/>
        </w:rPr>
      </w:pPr>
      <w:r w:rsidRPr="0071049A">
        <w:rPr>
          <w:rFonts w:ascii="Times New Roman" w:hAnsi="Times New Roman" w:cs="Times New Roman"/>
          <w:noProof/>
          <w:sz w:val="28"/>
          <w:szCs w:val="28"/>
        </w:rPr>
        <mc:AlternateContent>
          <mc:Choice Requires="wps">
            <w:drawing>
              <wp:anchor distT="0" distB="0" distL="114300" distR="114300" simplePos="0" relativeHeight="251659264" behindDoc="0" locked="0" layoutInCell="1" hidden="0" allowOverlap="1" wp14:anchorId="45203DF1" wp14:editId="628C7134">
                <wp:simplePos x="0" y="0"/>
                <wp:positionH relativeFrom="column">
                  <wp:posOffset>3453765</wp:posOffset>
                </wp:positionH>
                <wp:positionV relativeFrom="paragraph">
                  <wp:posOffset>258445</wp:posOffset>
                </wp:positionV>
                <wp:extent cx="2612390" cy="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261239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xmlns:w15="http://schemas.microsoft.com/office/word/2012/wordml">
            <w:pict>
              <v:shape w14:anchorId="06274A67" id="Straight Arrow Connector 3" o:spid="_x0000_s1026" type="#_x0000_t32" style="position:absolute;margin-left:271.95pt;margin-top:20.35pt;width:205.7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6Z4AEAAMMDAAAOAAAAZHJzL2Uyb0RvYy54bWysU9tu2zAMfR+wfxD0vjgXtGiNOMWQrHsZ&#10;tgLdPoCRZFuAbiC1OPn7UUqa7vIyDPODTIk65OEhtX44eicOBsnG0MnFbC6FCSpqG4ZOfvv6+O5O&#10;CsoQNLgYTCdPhuTD5u2b9ZRas4xjdNqg4CCB2il1csw5tU1DajQeaBaTCezsI3rIvMWh0QgTR/eu&#10;Wc7nt80UUSeMyhDx6e7slJsav++Nyl/6nkwWrpPMLdcV67ova7NZQzsgpNGqCw34BxYebOCk11A7&#10;yCC+o/0jlLcKI8U+z1T0Tex7q0ytgatZzH+r5nmEZGotLA6lq0z0/8Kqz4cnFFZ3ciVFAM8tes4I&#10;dhizeI8YJ7GNIbCMEcWqqDUlahm0DU942VF6wlL6sUdf/lyUOFaFT1eFzTELxYfL28Vydc+NUC++&#10;5hWYkPJHE70oRifpwuNKYFEVhsMnypyagS+AkjXER+tcbacLYurk/c3yhvMAD1XvILPpE5dJYahh&#10;KDqrC6SACYf91qE4QBmT+pVaOcUv10q+HdB4vldd5wHyNvMUO+s7eXdFQzsa0B+CFvmUWNfAD0AW&#10;Zt5oKZzh91KsSjmDdX9zkxm5wMRKF866F2sf9am2o57zpFTql6kuo/jzvqJf397mBwAAAP//AwBQ&#10;SwMEFAAGAAgAAAAhADkKxQDcAAAACQEAAA8AAABkcnMvZG93bnJldi54bWxMj8FOwzAMhu9IvENk&#10;pN1Ysq2FrTSdEFo5Q4s4Z43XVmucKsm27u0XxAGOtj/9/v58O5mBndH53pKExVwAQ2qs7qmV8FWX&#10;j2tgPijSarCEEq7oYVvc3+Uq0/ZCn3iuQstiCPlMSehCGDPOfdOhUX5uR6R4O1hnVIija7l26hLD&#10;zcCXQjxxo3qKHzo14luHzbE6GQlVVSbfB+H8Ubyv61rsSrf8WEg5e5heX4AFnMIfDD/6UR2K6LS3&#10;J9KeDRLSZLWJqIREPAOLwCZNV8D2vwte5Px/g+IGAAD//wMAUEsBAi0AFAAGAAgAAAAhALaDOJL+&#10;AAAA4QEAABMAAAAAAAAAAAAAAAAAAAAAAFtDb250ZW50X1R5cGVzXS54bWxQSwECLQAUAAYACAAA&#10;ACEAOP0h/9YAAACUAQAACwAAAAAAAAAAAAAAAAAvAQAAX3JlbHMvLnJlbHNQSwECLQAUAAYACAAA&#10;ACEA2IBOmeABAADDAwAADgAAAAAAAAAAAAAAAAAuAgAAZHJzL2Uyb0RvYy54bWxQSwECLQAUAAYA&#10;CAAAACEAOQrFANwAAAAJAQAADwAAAAAAAAAAAAAAAAA6BAAAZHJzL2Rvd25yZXYueG1sUEsFBgAA&#10;AAAEAAQA8wAAAEMFAAAAAA==&#10;">
                <v:stroke joinstyle="miter"/>
              </v:shape>
            </w:pict>
          </mc:Fallback>
        </mc:AlternateContent>
      </w:r>
      <w:r w:rsidRPr="00B119C9">
        <w:rPr>
          <w:rFonts w:ascii="Times New Roman" w:eastAsia="Times New Roman" w:hAnsi="Times New Roman" w:cs="Times New Roman"/>
          <w:sz w:val="28"/>
          <w:szCs w:val="28"/>
        </w:rPr>
        <w:t>(</w:t>
      </w:r>
      <w:r w:rsidRPr="00B119C9">
        <w:rPr>
          <w:rFonts w:ascii="Times New Roman" w:eastAsia="Times New Roman" w:hAnsi="Times New Roman" w:cs="Times New Roman"/>
          <w:i/>
          <w:sz w:val="28"/>
          <w:szCs w:val="28"/>
        </w:rPr>
        <w:t>Ban h</w:t>
      </w:r>
      <w:r w:rsidR="00963263">
        <w:rPr>
          <w:rFonts w:ascii="Times New Roman" w:eastAsia="Times New Roman" w:hAnsi="Times New Roman" w:cs="Times New Roman"/>
          <w:i/>
          <w:sz w:val="28"/>
          <w:szCs w:val="28"/>
        </w:rPr>
        <w:t>ành kèm theo Quyết định số 105/QĐ-BTP ngày 25</w:t>
      </w:r>
      <w:bookmarkStart w:id="0" w:name="_GoBack"/>
      <w:bookmarkEnd w:id="0"/>
      <w:r w:rsidRPr="00B119C9">
        <w:rPr>
          <w:rFonts w:ascii="Times New Roman" w:eastAsia="Times New Roman" w:hAnsi="Times New Roman" w:cs="Times New Roman"/>
          <w:i/>
          <w:sz w:val="28"/>
          <w:szCs w:val="28"/>
        </w:rPr>
        <w:t>/01/2024 của Bộ trưởng Bộ Tư pháp)</w:t>
      </w:r>
    </w:p>
    <w:p w14:paraId="4004633E" w14:textId="77777777" w:rsidR="004010F6" w:rsidRPr="00B119C9" w:rsidRDefault="004010F6" w:rsidP="004010F6">
      <w:pPr>
        <w:tabs>
          <w:tab w:val="right" w:pos="7920"/>
        </w:tabs>
        <w:spacing w:after="0" w:line="312" w:lineRule="auto"/>
        <w:jc w:val="center"/>
        <w:rPr>
          <w:rFonts w:ascii="Times New Roman" w:eastAsia="Times New Roman" w:hAnsi="Times New Roman" w:cs="Times New Roman"/>
          <w:i/>
          <w:sz w:val="27"/>
          <w:szCs w:val="27"/>
        </w:rPr>
      </w:pPr>
    </w:p>
    <w:p w14:paraId="03602B1A" w14:textId="77777777" w:rsidR="004010F6" w:rsidRPr="00B119C9" w:rsidRDefault="004010F6" w:rsidP="004010F6">
      <w:pPr>
        <w:tabs>
          <w:tab w:val="right" w:pos="7920"/>
        </w:tabs>
        <w:spacing w:after="0" w:line="312" w:lineRule="auto"/>
        <w:jc w:val="center"/>
        <w:rPr>
          <w:rFonts w:ascii="Times New Roman" w:eastAsia="Times New Roman" w:hAnsi="Times New Roman" w:cs="Times New Roman"/>
          <w:sz w:val="27"/>
          <w:szCs w:val="27"/>
        </w:rPr>
      </w:pPr>
    </w:p>
    <w:tbl>
      <w:tblPr>
        <w:tblStyle w:val="TableGrid"/>
        <w:tblW w:w="14742" w:type="dxa"/>
        <w:tblLook w:val="04A0" w:firstRow="1" w:lastRow="0" w:firstColumn="1" w:lastColumn="0" w:noHBand="0" w:noVBand="1"/>
      </w:tblPr>
      <w:tblGrid>
        <w:gridCol w:w="839"/>
        <w:gridCol w:w="1264"/>
        <w:gridCol w:w="2814"/>
        <w:gridCol w:w="2662"/>
        <w:gridCol w:w="4851"/>
        <w:gridCol w:w="2312"/>
      </w:tblGrid>
      <w:tr w:rsidR="004010F6" w:rsidRPr="00B119C9" w14:paraId="4D627D4F" w14:textId="77777777" w:rsidTr="007953C2">
        <w:trPr>
          <w:tblHeader/>
        </w:trPr>
        <w:tc>
          <w:tcPr>
            <w:tcW w:w="839" w:type="dxa"/>
            <w:shd w:val="clear" w:color="auto" w:fill="FBE4D5" w:themeFill="accent2" w:themeFillTint="33"/>
            <w:vAlign w:val="center"/>
          </w:tcPr>
          <w:p w14:paraId="1B62354D" w14:textId="77777777" w:rsidR="004010F6" w:rsidRPr="007E38E7" w:rsidRDefault="004010F6" w:rsidP="00B615C6">
            <w:pPr>
              <w:tabs>
                <w:tab w:val="right" w:pos="7920"/>
              </w:tabs>
              <w:spacing w:line="259" w:lineRule="auto"/>
              <w:jc w:val="center"/>
              <w:rPr>
                <w:rFonts w:ascii="Times New Roman" w:eastAsia="Times New Roman" w:hAnsi="Times New Roman" w:cs="Times New Roman"/>
                <w:sz w:val="24"/>
                <w:szCs w:val="24"/>
              </w:rPr>
            </w:pPr>
            <w:r w:rsidRPr="007E38E7">
              <w:rPr>
                <w:rFonts w:ascii="Times New Roman" w:eastAsia="Times New Roman" w:hAnsi="Times New Roman" w:cs="Times New Roman"/>
                <w:b/>
                <w:sz w:val="24"/>
                <w:szCs w:val="24"/>
              </w:rPr>
              <w:t>STT</w:t>
            </w:r>
          </w:p>
        </w:tc>
        <w:tc>
          <w:tcPr>
            <w:tcW w:w="1264" w:type="dxa"/>
            <w:shd w:val="clear" w:color="auto" w:fill="FBE4D5" w:themeFill="accent2" w:themeFillTint="33"/>
            <w:vAlign w:val="center"/>
          </w:tcPr>
          <w:p w14:paraId="21A38EEF" w14:textId="77777777" w:rsidR="004010F6" w:rsidRPr="007E38E7" w:rsidRDefault="004010F6" w:rsidP="00B615C6">
            <w:pPr>
              <w:tabs>
                <w:tab w:val="right" w:pos="7920"/>
              </w:tabs>
              <w:spacing w:line="259" w:lineRule="auto"/>
              <w:jc w:val="center"/>
              <w:rPr>
                <w:rFonts w:ascii="Times New Roman" w:eastAsia="Times New Roman" w:hAnsi="Times New Roman" w:cs="Times New Roman"/>
                <w:sz w:val="24"/>
                <w:szCs w:val="24"/>
              </w:rPr>
            </w:pPr>
            <w:r w:rsidRPr="007E38E7">
              <w:rPr>
                <w:rFonts w:ascii="Times New Roman" w:eastAsia="Times New Roman" w:hAnsi="Times New Roman" w:cs="Times New Roman"/>
                <w:b/>
                <w:sz w:val="24"/>
                <w:szCs w:val="24"/>
              </w:rPr>
              <w:t>Tên loại</w:t>
            </w:r>
          </w:p>
          <w:p w14:paraId="1AAF3700" w14:textId="77777777" w:rsidR="004010F6" w:rsidRPr="007E38E7" w:rsidRDefault="004010F6" w:rsidP="00B615C6">
            <w:pPr>
              <w:tabs>
                <w:tab w:val="right" w:pos="7920"/>
              </w:tabs>
              <w:spacing w:line="259" w:lineRule="auto"/>
              <w:jc w:val="center"/>
              <w:rPr>
                <w:rFonts w:ascii="Times New Roman" w:eastAsia="Times New Roman" w:hAnsi="Times New Roman" w:cs="Times New Roman"/>
                <w:sz w:val="24"/>
                <w:szCs w:val="24"/>
              </w:rPr>
            </w:pPr>
            <w:r w:rsidRPr="007E38E7">
              <w:rPr>
                <w:rFonts w:ascii="Times New Roman" w:eastAsia="Times New Roman" w:hAnsi="Times New Roman" w:cs="Times New Roman"/>
                <w:b/>
                <w:sz w:val="24"/>
                <w:szCs w:val="24"/>
              </w:rPr>
              <w:t>văn bản</w:t>
            </w:r>
          </w:p>
        </w:tc>
        <w:tc>
          <w:tcPr>
            <w:tcW w:w="2814" w:type="dxa"/>
            <w:shd w:val="clear" w:color="auto" w:fill="FBE4D5" w:themeFill="accent2" w:themeFillTint="33"/>
            <w:vAlign w:val="center"/>
          </w:tcPr>
          <w:p w14:paraId="73C58BDA" w14:textId="77777777" w:rsidR="00B8169C" w:rsidRDefault="004010F6" w:rsidP="00B615C6">
            <w:pPr>
              <w:tabs>
                <w:tab w:val="left" w:pos="2620"/>
                <w:tab w:val="right" w:pos="7920"/>
              </w:tabs>
              <w:spacing w:line="259" w:lineRule="auto"/>
              <w:ind w:left="163" w:right="192" w:firstLine="46"/>
              <w:jc w:val="center"/>
              <w:rPr>
                <w:rFonts w:ascii="Times New Roman" w:eastAsia="Times New Roman" w:hAnsi="Times New Roman" w:cs="Times New Roman"/>
                <w:b/>
                <w:sz w:val="24"/>
                <w:szCs w:val="24"/>
              </w:rPr>
            </w:pPr>
            <w:r w:rsidRPr="007E38E7">
              <w:rPr>
                <w:rFonts w:ascii="Times New Roman" w:eastAsia="Times New Roman" w:hAnsi="Times New Roman" w:cs="Times New Roman"/>
                <w:b/>
                <w:sz w:val="24"/>
                <w:szCs w:val="24"/>
              </w:rPr>
              <w:t xml:space="preserve">Số, ký hiệu; </w:t>
            </w:r>
          </w:p>
          <w:p w14:paraId="4EDDBC1D" w14:textId="7C932539" w:rsidR="004010F6" w:rsidRPr="007E38E7" w:rsidRDefault="004010F6" w:rsidP="00B615C6">
            <w:pPr>
              <w:tabs>
                <w:tab w:val="left" w:pos="2620"/>
                <w:tab w:val="right" w:pos="7920"/>
              </w:tabs>
              <w:spacing w:line="259" w:lineRule="auto"/>
              <w:ind w:left="163" w:right="192" w:firstLine="46"/>
              <w:jc w:val="center"/>
              <w:rPr>
                <w:rFonts w:ascii="Times New Roman" w:eastAsia="Times New Roman" w:hAnsi="Times New Roman" w:cs="Times New Roman"/>
                <w:sz w:val="24"/>
                <w:szCs w:val="24"/>
              </w:rPr>
            </w:pPr>
            <w:r w:rsidRPr="007E38E7">
              <w:rPr>
                <w:rFonts w:ascii="Times New Roman" w:eastAsia="Times New Roman" w:hAnsi="Times New Roman" w:cs="Times New Roman"/>
                <w:b/>
                <w:sz w:val="24"/>
                <w:szCs w:val="24"/>
              </w:rPr>
              <w:t xml:space="preserve">ngày, tháng, năm ban hành văn bản; </w:t>
            </w:r>
          </w:p>
          <w:p w14:paraId="2B867875" w14:textId="77777777" w:rsidR="004010F6" w:rsidRPr="007E38E7" w:rsidRDefault="004010F6" w:rsidP="00B615C6">
            <w:pPr>
              <w:tabs>
                <w:tab w:val="left" w:pos="2620"/>
                <w:tab w:val="right" w:pos="7920"/>
              </w:tabs>
              <w:spacing w:line="259" w:lineRule="auto"/>
              <w:ind w:left="163" w:right="192" w:firstLine="46"/>
              <w:jc w:val="center"/>
              <w:rPr>
                <w:rFonts w:ascii="Times New Roman" w:eastAsia="Times New Roman" w:hAnsi="Times New Roman" w:cs="Times New Roman"/>
                <w:sz w:val="24"/>
                <w:szCs w:val="24"/>
              </w:rPr>
            </w:pPr>
            <w:r w:rsidRPr="007E38E7">
              <w:rPr>
                <w:rFonts w:ascii="Times New Roman" w:eastAsia="Times New Roman" w:hAnsi="Times New Roman" w:cs="Times New Roman"/>
                <w:b/>
                <w:sz w:val="24"/>
                <w:szCs w:val="24"/>
              </w:rPr>
              <w:t>tên gọi của văn bản</w:t>
            </w:r>
          </w:p>
        </w:tc>
        <w:tc>
          <w:tcPr>
            <w:tcW w:w="2662" w:type="dxa"/>
            <w:shd w:val="clear" w:color="auto" w:fill="FBE4D5" w:themeFill="accent2" w:themeFillTint="33"/>
            <w:vAlign w:val="center"/>
          </w:tcPr>
          <w:p w14:paraId="60C7E4C3" w14:textId="77777777" w:rsidR="004010F6" w:rsidRPr="007E38E7" w:rsidRDefault="004010F6" w:rsidP="00B615C6">
            <w:pPr>
              <w:tabs>
                <w:tab w:val="left" w:pos="3400"/>
                <w:tab w:val="right" w:pos="7920"/>
              </w:tabs>
              <w:spacing w:line="259" w:lineRule="auto"/>
              <w:ind w:left="140" w:right="86"/>
              <w:jc w:val="center"/>
              <w:rPr>
                <w:rFonts w:ascii="Times New Roman" w:eastAsia="Times New Roman" w:hAnsi="Times New Roman" w:cs="Times New Roman"/>
                <w:sz w:val="24"/>
                <w:szCs w:val="24"/>
              </w:rPr>
            </w:pPr>
            <w:r w:rsidRPr="007E38E7">
              <w:rPr>
                <w:rFonts w:ascii="Times New Roman" w:eastAsia="Times New Roman" w:hAnsi="Times New Roman" w:cs="Times New Roman"/>
                <w:b/>
                <w:sz w:val="24"/>
                <w:szCs w:val="24"/>
              </w:rPr>
              <w:t>Nội dung, quy định</w:t>
            </w:r>
          </w:p>
          <w:p w14:paraId="6F9FF8E2" w14:textId="77777777" w:rsidR="004010F6" w:rsidRPr="007E38E7" w:rsidRDefault="004010F6" w:rsidP="00B615C6">
            <w:pPr>
              <w:tabs>
                <w:tab w:val="left" w:pos="3400"/>
                <w:tab w:val="right" w:pos="7920"/>
              </w:tabs>
              <w:spacing w:line="259" w:lineRule="auto"/>
              <w:ind w:left="140" w:right="86"/>
              <w:jc w:val="center"/>
              <w:rPr>
                <w:rFonts w:ascii="Times New Roman" w:eastAsia="Times New Roman" w:hAnsi="Times New Roman" w:cs="Times New Roman"/>
                <w:sz w:val="24"/>
                <w:szCs w:val="24"/>
              </w:rPr>
            </w:pPr>
            <w:r w:rsidRPr="007E38E7">
              <w:rPr>
                <w:rFonts w:ascii="Times New Roman" w:eastAsia="Times New Roman" w:hAnsi="Times New Roman" w:cs="Times New Roman"/>
                <w:b/>
                <w:sz w:val="24"/>
                <w:szCs w:val="24"/>
              </w:rPr>
              <w:t>hết hiệu lực, ngưng hiệu lực</w:t>
            </w:r>
          </w:p>
        </w:tc>
        <w:tc>
          <w:tcPr>
            <w:tcW w:w="4851" w:type="dxa"/>
            <w:shd w:val="clear" w:color="auto" w:fill="FBE4D5" w:themeFill="accent2" w:themeFillTint="33"/>
            <w:vAlign w:val="center"/>
          </w:tcPr>
          <w:p w14:paraId="671BF374" w14:textId="77777777" w:rsidR="004010F6" w:rsidRPr="007E38E7" w:rsidRDefault="004010F6" w:rsidP="00B615C6">
            <w:pPr>
              <w:tabs>
                <w:tab w:val="right" w:pos="7920"/>
              </w:tabs>
              <w:spacing w:line="259" w:lineRule="auto"/>
              <w:ind w:left="35" w:right="44"/>
              <w:jc w:val="center"/>
              <w:rPr>
                <w:rFonts w:ascii="Times New Roman" w:eastAsia="Times New Roman" w:hAnsi="Times New Roman" w:cs="Times New Roman"/>
                <w:sz w:val="24"/>
                <w:szCs w:val="24"/>
              </w:rPr>
            </w:pPr>
            <w:r w:rsidRPr="007E38E7">
              <w:rPr>
                <w:rFonts w:ascii="Times New Roman" w:eastAsia="Times New Roman" w:hAnsi="Times New Roman" w:cs="Times New Roman"/>
                <w:b/>
                <w:sz w:val="24"/>
                <w:szCs w:val="24"/>
              </w:rPr>
              <w:t>Lý do hết hiệu lực,</w:t>
            </w:r>
          </w:p>
          <w:p w14:paraId="3657A4FF" w14:textId="77777777" w:rsidR="004010F6" w:rsidRPr="007E38E7" w:rsidRDefault="004010F6" w:rsidP="00B615C6">
            <w:pPr>
              <w:tabs>
                <w:tab w:val="right" w:pos="7920"/>
              </w:tabs>
              <w:spacing w:line="259" w:lineRule="auto"/>
              <w:ind w:left="35" w:right="44"/>
              <w:jc w:val="center"/>
              <w:rPr>
                <w:rFonts w:ascii="Times New Roman" w:eastAsia="Times New Roman" w:hAnsi="Times New Roman" w:cs="Times New Roman"/>
                <w:sz w:val="24"/>
                <w:szCs w:val="24"/>
              </w:rPr>
            </w:pPr>
            <w:r w:rsidRPr="007E38E7">
              <w:rPr>
                <w:rFonts w:ascii="Times New Roman" w:eastAsia="Times New Roman" w:hAnsi="Times New Roman" w:cs="Times New Roman"/>
                <w:b/>
                <w:sz w:val="24"/>
                <w:szCs w:val="24"/>
              </w:rPr>
              <w:t>ngưng hiệu lực</w:t>
            </w:r>
          </w:p>
        </w:tc>
        <w:tc>
          <w:tcPr>
            <w:tcW w:w="2312" w:type="dxa"/>
            <w:shd w:val="clear" w:color="auto" w:fill="FBE4D5" w:themeFill="accent2" w:themeFillTint="33"/>
            <w:vAlign w:val="center"/>
          </w:tcPr>
          <w:p w14:paraId="5B61AE24" w14:textId="77777777" w:rsidR="004010F6" w:rsidRPr="007E38E7" w:rsidRDefault="004010F6" w:rsidP="00B615C6">
            <w:pPr>
              <w:tabs>
                <w:tab w:val="right" w:pos="7920"/>
              </w:tabs>
              <w:spacing w:line="259" w:lineRule="auto"/>
              <w:jc w:val="center"/>
              <w:rPr>
                <w:rFonts w:ascii="Times New Roman" w:eastAsia="Times New Roman" w:hAnsi="Times New Roman" w:cs="Times New Roman"/>
                <w:sz w:val="24"/>
                <w:szCs w:val="24"/>
              </w:rPr>
            </w:pPr>
            <w:r w:rsidRPr="007E38E7">
              <w:rPr>
                <w:rFonts w:ascii="Times New Roman" w:eastAsia="Times New Roman" w:hAnsi="Times New Roman" w:cs="Times New Roman"/>
                <w:b/>
                <w:sz w:val="24"/>
                <w:szCs w:val="24"/>
              </w:rPr>
              <w:t>Ngày hết hiệu lực, ngưng hiệu lực</w:t>
            </w:r>
          </w:p>
        </w:tc>
      </w:tr>
      <w:tr w:rsidR="004010F6" w:rsidRPr="00B119C9" w14:paraId="59972C23" w14:textId="77777777" w:rsidTr="00177AA2">
        <w:tc>
          <w:tcPr>
            <w:tcW w:w="14742" w:type="dxa"/>
            <w:gridSpan w:val="6"/>
            <w:vAlign w:val="center"/>
          </w:tcPr>
          <w:p w14:paraId="566E1E8F" w14:textId="77777777" w:rsidR="004010F6" w:rsidRPr="00B615C6" w:rsidRDefault="004010F6" w:rsidP="007865DB">
            <w:pPr>
              <w:spacing w:before="40" w:after="40" w:line="264" w:lineRule="auto"/>
              <w:jc w:val="center"/>
              <w:rPr>
                <w:rFonts w:ascii="Times New Roman" w:hAnsi="Times New Roman" w:cs="Times New Roman"/>
                <w:sz w:val="24"/>
                <w:szCs w:val="24"/>
              </w:rPr>
            </w:pPr>
            <w:r w:rsidRPr="00B615C6">
              <w:rPr>
                <w:rFonts w:ascii="Times New Roman" w:eastAsia="Times New Roman" w:hAnsi="Times New Roman" w:cs="Times New Roman"/>
                <w:b/>
                <w:sz w:val="24"/>
                <w:szCs w:val="24"/>
              </w:rPr>
              <w:t>I. VĂN BẢN HẾT HIỆU LỰC MỘT PHẦN</w:t>
            </w:r>
          </w:p>
        </w:tc>
      </w:tr>
      <w:tr w:rsidR="004010F6" w:rsidRPr="00B119C9" w14:paraId="6BFE88E1" w14:textId="77777777" w:rsidTr="00177AA2">
        <w:tc>
          <w:tcPr>
            <w:tcW w:w="14742" w:type="dxa"/>
            <w:gridSpan w:val="6"/>
            <w:vAlign w:val="center"/>
          </w:tcPr>
          <w:p w14:paraId="178532E7" w14:textId="77777777" w:rsidR="004010F6" w:rsidRPr="00B615C6" w:rsidRDefault="004010F6" w:rsidP="007865DB">
            <w:pPr>
              <w:spacing w:before="40" w:after="40" w:line="264" w:lineRule="auto"/>
              <w:jc w:val="center"/>
              <w:rPr>
                <w:rFonts w:ascii="Times New Roman" w:hAnsi="Times New Roman" w:cs="Times New Roman"/>
                <w:sz w:val="24"/>
                <w:szCs w:val="24"/>
              </w:rPr>
            </w:pPr>
            <w:r w:rsidRPr="00B615C6">
              <w:rPr>
                <w:rFonts w:ascii="Times New Roman" w:eastAsia="Times New Roman" w:hAnsi="Times New Roman" w:cs="Times New Roman"/>
                <w:b/>
                <w:sz w:val="24"/>
                <w:szCs w:val="24"/>
              </w:rPr>
              <w:t>I.1. LĨNH VỰC BỔ TRỢ TƯ PHÁP</w:t>
            </w:r>
          </w:p>
        </w:tc>
      </w:tr>
      <w:tr w:rsidR="004010F6" w:rsidRPr="00B119C9" w14:paraId="49CBAADD" w14:textId="77777777" w:rsidTr="007953C2">
        <w:tc>
          <w:tcPr>
            <w:tcW w:w="839" w:type="dxa"/>
          </w:tcPr>
          <w:p w14:paraId="1ED60C16" w14:textId="2E1CBAA1" w:rsidR="004010F6" w:rsidRPr="00B615C6" w:rsidRDefault="004C17D0" w:rsidP="007865DB">
            <w:pPr>
              <w:spacing w:before="40" w:after="40" w:line="264" w:lineRule="auto"/>
              <w:jc w:val="center"/>
              <w:rPr>
                <w:rFonts w:ascii="Times New Roman" w:hAnsi="Times New Roman" w:cs="Times New Roman"/>
                <w:sz w:val="24"/>
                <w:szCs w:val="24"/>
              </w:rPr>
            </w:pPr>
            <w:r w:rsidRPr="00B615C6">
              <w:rPr>
                <w:rFonts w:ascii="Times New Roman" w:hAnsi="Times New Roman" w:cs="Times New Roman"/>
                <w:sz w:val="24"/>
                <w:szCs w:val="24"/>
              </w:rPr>
              <w:t>1.</w:t>
            </w:r>
          </w:p>
        </w:tc>
        <w:tc>
          <w:tcPr>
            <w:tcW w:w="1264" w:type="dxa"/>
          </w:tcPr>
          <w:p w14:paraId="149A74A6" w14:textId="77777777" w:rsidR="004010F6" w:rsidRPr="00B615C6" w:rsidRDefault="004010F6"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Nghị định</w:t>
            </w:r>
          </w:p>
        </w:tc>
        <w:tc>
          <w:tcPr>
            <w:tcW w:w="2814" w:type="dxa"/>
          </w:tcPr>
          <w:p w14:paraId="0479B0D1" w14:textId="77777777" w:rsidR="004010F6" w:rsidRPr="00B615C6" w:rsidRDefault="004010F6"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Số 62/2017/NĐ-CP ngày 16/5/2017;</w:t>
            </w:r>
          </w:p>
          <w:p w14:paraId="4B80F15B" w14:textId="77777777" w:rsidR="004010F6" w:rsidRPr="00B615C6" w:rsidRDefault="004010F6"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Quy định chi tiết một số điều và biện pháp thi hành Luật Đấu giá tài sản.</w:t>
            </w:r>
          </w:p>
        </w:tc>
        <w:tc>
          <w:tcPr>
            <w:tcW w:w="2662" w:type="dxa"/>
          </w:tcPr>
          <w:p w14:paraId="2CB80913" w14:textId="77777777" w:rsidR="004010F6" w:rsidRPr="00B615C6" w:rsidRDefault="004010F6"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xml:space="preserve">Điều 9, Điều 10, Điều 13, Điều 14, Điều 15, Điều 16 </w:t>
            </w:r>
          </w:p>
        </w:tc>
        <w:tc>
          <w:tcPr>
            <w:tcW w:w="4851" w:type="dxa"/>
          </w:tcPr>
          <w:p w14:paraId="2B40EFA7" w14:textId="77777777" w:rsidR="004010F6" w:rsidRPr="00B615C6" w:rsidRDefault="004010F6"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Được sửa đổi, bổ sung bởi Nghị định số 47/2023/NĐ-CP ngày 03/7/2023 của Chính phủ sửa đổi, bổ sung một số điều của Nghị định số 62/2017/NĐ-CP ngày 16/5/2017 của Chính phủ quy định chi tiết một số điều và biện pháp thi hành Luật Đấu giá tài sản</w:t>
            </w:r>
          </w:p>
        </w:tc>
        <w:tc>
          <w:tcPr>
            <w:tcW w:w="2312" w:type="dxa"/>
          </w:tcPr>
          <w:p w14:paraId="753693A9" w14:textId="77777777" w:rsidR="004010F6" w:rsidRPr="00B615C6" w:rsidRDefault="004010F6"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01/9/2023</w:t>
            </w:r>
          </w:p>
        </w:tc>
      </w:tr>
      <w:tr w:rsidR="004010F6" w:rsidRPr="00B119C9" w14:paraId="6EF406D5" w14:textId="77777777" w:rsidTr="0044617B">
        <w:tc>
          <w:tcPr>
            <w:tcW w:w="14742" w:type="dxa"/>
            <w:gridSpan w:val="6"/>
            <w:vAlign w:val="center"/>
          </w:tcPr>
          <w:p w14:paraId="2566AC7D" w14:textId="77777777" w:rsidR="004010F6" w:rsidRPr="00B615C6" w:rsidRDefault="004010F6" w:rsidP="007865DB">
            <w:pPr>
              <w:spacing w:before="40" w:after="40" w:line="264" w:lineRule="auto"/>
              <w:ind w:left="57" w:right="57"/>
              <w:jc w:val="center"/>
              <w:rPr>
                <w:rFonts w:ascii="Times New Roman" w:hAnsi="Times New Roman" w:cs="Times New Roman"/>
                <w:b/>
                <w:sz w:val="24"/>
                <w:szCs w:val="24"/>
              </w:rPr>
            </w:pPr>
            <w:r w:rsidRPr="00B615C6">
              <w:rPr>
                <w:rFonts w:ascii="Times New Roman" w:eastAsia="Times New Roman" w:hAnsi="Times New Roman" w:cs="Times New Roman"/>
                <w:b/>
                <w:sz w:val="24"/>
                <w:szCs w:val="24"/>
              </w:rPr>
              <w:t>I.2. LĨNH VỰC HỘ TỊCH, QUỐC TỊCH, CHỨNG THỰC</w:t>
            </w:r>
          </w:p>
        </w:tc>
      </w:tr>
      <w:tr w:rsidR="004010F6" w:rsidRPr="00B119C9" w14:paraId="23FE77E1" w14:textId="77777777" w:rsidTr="007953C2">
        <w:tc>
          <w:tcPr>
            <w:tcW w:w="839" w:type="dxa"/>
          </w:tcPr>
          <w:p w14:paraId="22B707E6" w14:textId="613EDB73" w:rsidR="004010F6" w:rsidRPr="00B615C6" w:rsidRDefault="00C42FD8"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2</w:t>
            </w:r>
            <w:r w:rsidR="004C17D0" w:rsidRPr="00B615C6">
              <w:rPr>
                <w:rFonts w:ascii="Times New Roman" w:eastAsia="Times New Roman" w:hAnsi="Times New Roman" w:cs="Times New Roman"/>
                <w:sz w:val="24"/>
                <w:szCs w:val="24"/>
              </w:rPr>
              <w:t>.</w:t>
            </w:r>
          </w:p>
        </w:tc>
        <w:tc>
          <w:tcPr>
            <w:tcW w:w="1264" w:type="dxa"/>
          </w:tcPr>
          <w:p w14:paraId="62B6D965" w14:textId="77777777" w:rsidR="004010F6" w:rsidRPr="00B615C6" w:rsidRDefault="004010F6"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Nghị định</w:t>
            </w:r>
          </w:p>
        </w:tc>
        <w:tc>
          <w:tcPr>
            <w:tcW w:w="2814" w:type="dxa"/>
          </w:tcPr>
          <w:p w14:paraId="1BBEE58A" w14:textId="77777777" w:rsidR="004010F6" w:rsidRPr="00B615C6" w:rsidRDefault="004010F6"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xml:space="preserve">- Số 123/2015/NĐ-CP ngày 15/11/2015; </w:t>
            </w:r>
          </w:p>
          <w:p w14:paraId="05789D8D" w14:textId="77777777" w:rsidR="004010F6" w:rsidRPr="00B615C6" w:rsidRDefault="004010F6"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xml:space="preserve">- Quy định chi tiết một số </w:t>
            </w:r>
            <w:r w:rsidRPr="00B615C6">
              <w:rPr>
                <w:rFonts w:ascii="Times New Roman" w:eastAsia="Times New Roman" w:hAnsi="Times New Roman" w:cs="Times New Roman"/>
                <w:sz w:val="24"/>
                <w:szCs w:val="24"/>
              </w:rPr>
              <w:lastRenderedPageBreak/>
              <w:t>điều và biện pháp thi hành Luật Hộ tịch.</w:t>
            </w:r>
          </w:p>
        </w:tc>
        <w:tc>
          <w:tcPr>
            <w:tcW w:w="2662" w:type="dxa"/>
          </w:tcPr>
          <w:p w14:paraId="7F40E975" w14:textId="77777777" w:rsidR="004010F6" w:rsidRPr="00B615C6" w:rsidRDefault="004010F6" w:rsidP="007865DB">
            <w:pPr>
              <w:tabs>
                <w:tab w:val="left" w:pos="3400"/>
              </w:tabs>
              <w:spacing w:before="40" w:after="40" w:line="264" w:lineRule="auto"/>
              <w:ind w:left="57" w:right="57"/>
              <w:jc w:val="both"/>
              <w:rPr>
                <w:rFonts w:ascii="Times New Roman" w:eastAsia="Times New Roman" w:hAnsi="Times New Roman" w:cs="Times New Roman"/>
                <w:sz w:val="24"/>
                <w:szCs w:val="24"/>
                <w:highlight w:val="white"/>
              </w:rPr>
            </w:pPr>
            <w:r w:rsidRPr="00B615C6">
              <w:rPr>
                <w:rFonts w:ascii="Times New Roman" w:eastAsia="Times New Roman" w:hAnsi="Times New Roman" w:cs="Times New Roman"/>
                <w:sz w:val="24"/>
                <w:szCs w:val="24"/>
                <w:highlight w:val="white"/>
              </w:rPr>
              <w:lastRenderedPageBreak/>
              <w:t xml:space="preserve">Cụm từ “trong giai đoạn chuyển tiếp, người yêu cầu đăng ký hộ tịch </w:t>
            </w:r>
            <w:r w:rsidRPr="00B615C6">
              <w:rPr>
                <w:rFonts w:ascii="Times New Roman" w:eastAsia="Times New Roman" w:hAnsi="Times New Roman" w:cs="Times New Roman"/>
                <w:sz w:val="24"/>
                <w:szCs w:val="24"/>
                <w:highlight w:val="white"/>
              </w:rPr>
              <w:lastRenderedPageBreak/>
              <w:t>phải xuất trình giấy tờ chứng minh nơi cư trú” tại khoản 1 Điều 2</w:t>
            </w:r>
          </w:p>
        </w:tc>
        <w:tc>
          <w:tcPr>
            <w:tcW w:w="4851" w:type="dxa"/>
          </w:tcPr>
          <w:p w14:paraId="78493964" w14:textId="77777777" w:rsidR="004010F6" w:rsidRPr="00B615C6" w:rsidRDefault="004010F6"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lastRenderedPageBreak/>
              <w:t xml:space="preserve">Bị bãi bỏ bởi Nghị định số 104/2022/NĐ-CP ngày 21/12/2022 của Chính phủ sửa đổi, bổ sung một số điều của các nghị định liên quan </w:t>
            </w:r>
            <w:r w:rsidRPr="00B615C6">
              <w:rPr>
                <w:rFonts w:ascii="Times New Roman" w:eastAsia="Times New Roman" w:hAnsi="Times New Roman" w:cs="Times New Roman"/>
                <w:sz w:val="24"/>
                <w:szCs w:val="24"/>
              </w:rPr>
              <w:lastRenderedPageBreak/>
              <w:t>đến việc nộp, xuất trình sổ hộ khẩu, sổ tạm trú giấy khi thực hiện thủ tục hành chính, cung cấp dịch vụ công</w:t>
            </w:r>
          </w:p>
        </w:tc>
        <w:tc>
          <w:tcPr>
            <w:tcW w:w="2312" w:type="dxa"/>
          </w:tcPr>
          <w:p w14:paraId="2C2BB654" w14:textId="77777777" w:rsidR="004010F6" w:rsidRPr="00B615C6" w:rsidRDefault="004010F6" w:rsidP="007865DB">
            <w:pPr>
              <w:tabs>
                <w:tab w:val="right" w:pos="7920"/>
              </w:tabs>
              <w:spacing w:before="40" w:after="40" w:line="264" w:lineRule="auto"/>
              <w:ind w:left="72"/>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lastRenderedPageBreak/>
              <w:br/>
            </w:r>
            <w:r w:rsidRPr="00B615C6">
              <w:rPr>
                <w:rFonts w:ascii="Times New Roman" w:eastAsia="Times New Roman" w:hAnsi="Times New Roman" w:cs="Times New Roman"/>
                <w:sz w:val="24"/>
                <w:szCs w:val="24"/>
                <w:highlight w:val="white"/>
              </w:rPr>
              <w:t>01/01/2023</w:t>
            </w:r>
          </w:p>
        </w:tc>
      </w:tr>
      <w:tr w:rsidR="004010F6" w:rsidRPr="00B119C9" w14:paraId="176B0B37" w14:textId="77777777" w:rsidTr="007953C2">
        <w:tc>
          <w:tcPr>
            <w:tcW w:w="839" w:type="dxa"/>
          </w:tcPr>
          <w:p w14:paraId="7449B186" w14:textId="589C9BAE" w:rsidR="004010F6" w:rsidRPr="00B615C6" w:rsidRDefault="00C42FD8"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lastRenderedPageBreak/>
              <w:t>3</w:t>
            </w:r>
            <w:r w:rsidR="004C17D0" w:rsidRPr="00B615C6">
              <w:rPr>
                <w:rFonts w:ascii="Times New Roman" w:eastAsia="Times New Roman" w:hAnsi="Times New Roman" w:cs="Times New Roman"/>
                <w:sz w:val="24"/>
                <w:szCs w:val="24"/>
              </w:rPr>
              <w:t>.</w:t>
            </w:r>
          </w:p>
        </w:tc>
        <w:tc>
          <w:tcPr>
            <w:tcW w:w="1264" w:type="dxa"/>
          </w:tcPr>
          <w:p w14:paraId="4A2C6A20" w14:textId="77777777" w:rsidR="004010F6" w:rsidRPr="00B615C6" w:rsidRDefault="004010F6"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Thông tư</w:t>
            </w:r>
          </w:p>
        </w:tc>
        <w:tc>
          <w:tcPr>
            <w:tcW w:w="2814" w:type="dxa"/>
          </w:tcPr>
          <w:p w14:paraId="24F01EA0" w14:textId="77777777" w:rsidR="004010F6" w:rsidRPr="00B615C6" w:rsidRDefault="004010F6"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Số 04/2020/TT-BTP ngày 28/5/2020;</w:t>
            </w:r>
          </w:p>
          <w:p w14:paraId="2AD3A12A" w14:textId="77777777" w:rsidR="004010F6" w:rsidRPr="00B615C6" w:rsidRDefault="004010F6"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Quy định chi tiết thi hành một số điều của Luật Hộ tịch và Nghị định số 123/2015/NĐ-CP ngày 15 tháng 11 năm 2015 của Chính phủ quy định chi tiết một số điều và biện pháp thi hành Luật Hộ tịch.</w:t>
            </w:r>
          </w:p>
        </w:tc>
        <w:tc>
          <w:tcPr>
            <w:tcW w:w="2662" w:type="dxa"/>
          </w:tcPr>
          <w:p w14:paraId="13DA9536" w14:textId="77777777" w:rsidR="004010F6" w:rsidRPr="00B615C6" w:rsidRDefault="004010F6" w:rsidP="007865DB">
            <w:pPr>
              <w:tabs>
                <w:tab w:val="left" w:pos="3400"/>
              </w:tabs>
              <w:spacing w:before="40" w:after="40" w:line="264" w:lineRule="auto"/>
              <w:ind w:left="57" w:right="57"/>
              <w:jc w:val="both"/>
              <w:rPr>
                <w:rFonts w:ascii="Times New Roman" w:eastAsia="Times New Roman" w:hAnsi="Times New Roman" w:cs="Times New Roman"/>
                <w:sz w:val="24"/>
                <w:szCs w:val="24"/>
                <w:highlight w:val="white"/>
              </w:rPr>
            </w:pPr>
            <w:r w:rsidRPr="00B615C6">
              <w:rPr>
                <w:rFonts w:ascii="Times New Roman" w:eastAsia="Times New Roman" w:hAnsi="Times New Roman" w:cs="Times New Roman"/>
                <w:sz w:val="24"/>
                <w:szCs w:val="24"/>
                <w:highlight w:val="white"/>
              </w:rPr>
              <w:t>Nội dung “sổ hộ khẩu, sổ tạm trú” tại khoản 1 Điều 8 và tại điểm b khoản 3 Điều 9</w:t>
            </w:r>
          </w:p>
        </w:tc>
        <w:tc>
          <w:tcPr>
            <w:tcW w:w="4851" w:type="dxa"/>
          </w:tcPr>
          <w:p w14:paraId="439B00FF" w14:textId="0084DBFB" w:rsidR="004010F6" w:rsidRPr="00B615C6" w:rsidRDefault="004010F6"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Bị bãi bỏ bởi Thông tư số 09/2022/TT-BTP ngày 30/12/2022 của Bộ trưởng Bộ Tư pháp bãi bỏ</w:t>
            </w:r>
            <w:r w:rsidR="006B6C13" w:rsidRPr="00B615C6">
              <w:rPr>
                <w:rFonts w:ascii="Times New Roman" w:eastAsia="Times New Roman" w:hAnsi="Times New Roman" w:cs="Times New Roman"/>
                <w:sz w:val="24"/>
                <w:szCs w:val="24"/>
              </w:rPr>
              <w:t xml:space="preserve"> một số </w:t>
            </w:r>
            <w:r w:rsidRPr="00B615C6">
              <w:rPr>
                <w:rFonts w:ascii="Times New Roman" w:eastAsia="Times New Roman" w:hAnsi="Times New Roman" w:cs="Times New Roman"/>
                <w:sz w:val="24"/>
                <w:szCs w:val="24"/>
              </w:rPr>
              <w:t>nội dung tại các Thông tư trong lĩnh vực trợ giúp pháp lý, hộ tịch</w:t>
            </w:r>
          </w:p>
        </w:tc>
        <w:tc>
          <w:tcPr>
            <w:tcW w:w="2312" w:type="dxa"/>
          </w:tcPr>
          <w:p w14:paraId="2C82224F" w14:textId="77777777" w:rsidR="004010F6" w:rsidRPr="00B615C6" w:rsidRDefault="004010F6" w:rsidP="007865DB">
            <w:pPr>
              <w:tabs>
                <w:tab w:val="right" w:pos="7920"/>
              </w:tabs>
              <w:spacing w:before="40" w:after="40" w:line="264" w:lineRule="auto"/>
              <w:ind w:left="72"/>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highlight w:val="white"/>
              </w:rPr>
              <w:t>01/01/2023</w:t>
            </w:r>
          </w:p>
        </w:tc>
      </w:tr>
      <w:tr w:rsidR="008900A5" w:rsidRPr="00B119C9" w14:paraId="2DEE9C9A" w14:textId="77777777" w:rsidTr="007953C2">
        <w:tc>
          <w:tcPr>
            <w:tcW w:w="839" w:type="dxa"/>
            <w:vMerge w:val="restart"/>
          </w:tcPr>
          <w:p w14:paraId="009A00A5" w14:textId="33430637" w:rsidR="008900A5" w:rsidRPr="00B615C6" w:rsidRDefault="008900A5"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4.</w:t>
            </w:r>
          </w:p>
        </w:tc>
        <w:tc>
          <w:tcPr>
            <w:tcW w:w="1264" w:type="dxa"/>
            <w:vMerge w:val="restart"/>
          </w:tcPr>
          <w:p w14:paraId="2F176E3E" w14:textId="77777777" w:rsidR="008900A5" w:rsidRPr="00B615C6" w:rsidRDefault="008900A5"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Thông tư</w:t>
            </w:r>
          </w:p>
        </w:tc>
        <w:tc>
          <w:tcPr>
            <w:tcW w:w="2814" w:type="dxa"/>
            <w:vMerge w:val="restart"/>
          </w:tcPr>
          <w:p w14:paraId="30ED121F" w14:textId="77777777" w:rsidR="008900A5" w:rsidRPr="00B615C6" w:rsidRDefault="008900A5"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Số 01/2022/TT-BTP ngày 04/01/2022;</w:t>
            </w:r>
          </w:p>
          <w:p w14:paraId="11DD0D30" w14:textId="7862BF52" w:rsidR="008900A5" w:rsidRPr="00B615C6" w:rsidRDefault="008900A5"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Quy định chi tiết một số điều và biện pháp thi hành Nghị định số 87/2020/NĐ-CP ngày 28 tháng 7 năm 2020 của Chính phủ quy định về Cơ sở dữ liệu hộ tịch điện tử, đăng ký hộ tịch trực tuyến.</w:t>
            </w:r>
          </w:p>
        </w:tc>
        <w:tc>
          <w:tcPr>
            <w:tcW w:w="2662" w:type="dxa"/>
          </w:tcPr>
          <w:p w14:paraId="684FA511" w14:textId="77777777" w:rsidR="008900A5" w:rsidRPr="00B615C6" w:rsidRDefault="008900A5" w:rsidP="007865DB">
            <w:pPr>
              <w:tabs>
                <w:tab w:val="left" w:pos="340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highlight w:val="white"/>
              </w:rPr>
              <w:t>Khoản 1 Điều 9</w:t>
            </w:r>
          </w:p>
        </w:tc>
        <w:tc>
          <w:tcPr>
            <w:tcW w:w="4851" w:type="dxa"/>
          </w:tcPr>
          <w:p w14:paraId="527C6F54" w14:textId="77777777" w:rsidR="008900A5" w:rsidRPr="00B615C6" w:rsidRDefault="008900A5"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Được sửa đổi, bổ sung bởi Thông tư số 03/2023/TT-BTP 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tc>
        <w:tc>
          <w:tcPr>
            <w:tcW w:w="2312" w:type="dxa"/>
          </w:tcPr>
          <w:p w14:paraId="0AC7CC20" w14:textId="77777777" w:rsidR="008900A5" w:rsidRPr="00B615C6" w:rsidRDefault="008900A5" w:rsidP="007865DB">
            <w:pPr>
              <w:tabs>
                <w:tab w:val="right" w:pos="7920"/>
              </w:tabs>
              <w:spacing w:before="40" w:after="40" w:line="264" w:lineRule="auto"/>
              <w:ind w:left="72"/>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02/8/2023</w:t>
            </w:r>
          </w:p>
        </w:tc>
      </w:tr>
      <w:tr w:rsidR="008900A5" w:rsidRPr="00B119C9" w14:paraId="42DFD8E4" w14:textId="77777777" w:rsidTr="007953C2">
        <w:tc>
          <w:tcPr>
            <w:tcW w:w="839" w:type="dxa"/>
            <w:vMerge/>
          </w:tcPr>
          <w:p w14:paraId="35FA8388" w14:textId="77777777" w:rsidR="008900A5" w:rsidRPr="00B615C6" w:rsidRDefault="008900A5" w:rsidP="007865DB">
            <w:pPr>
              <w:spacing w:before="40" w:after="40" w:line="264" w:lineRule="auto"/>
              <w:rPr>
                <w:rFonts w:ascii="Times New Roman" w:eastAsia="Times New Roman" w:hAnsi="Times New Roman" w:cs="Times New Roman"/>
                <w:b/>
                <w:sz w:val="24"/>
                <w:szCs w:val="24"/>
              </w:rPr>
            </w:pPr>
          </w:p>
        </w:tc>
        <w:tc>
          <w:tcPr>
            <w:tcW w:w="1264" w:type="dxa"/>
            <w:vMerge/>
          </w:tcPr>
          <w:p w14:paraId="6694CC19" w14:textId="77777777" w:rsidR="008900A5" w:rsidRPr="00B615C6" w:rsidRDefault="008900A5" w:rsidP="007865DB">
            <w:pPr>
              <w:spacing w:before="40" w:after="40" w:line="264" w:lineRule="auto"/>
              <w:jc w:val="center"/>
              <w:rPr>
                <w:rFonts w:ascii="Times New Roman" w:eastAsia="Times New Roman" w:hAnsi="Times New Roman" w:cs="Times New Roman"/>
                <w:sz w:val="24"/>
                <w:szCs w:val="24"/>
              </w:rPr>
            </w:pPr>
          </w:p>
        </w:tc>
        <w:tc>
          <w:tcPr>
            <w:tcW w:w="2814" w:type="dxa"/>
            <w:vMerge/>
          </w:tcPr>
          <w:p w14:paraId="7566D729" w14:textId="77777777" w:rsidR="008900A5" w:rsidRPr="00B615C6" w:rsidRDefault="008900A5"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p>
        </w:tc>
        <w:tc>
          <w:tcPr>
            <w:tcW w:w="2662" w:type="dxa"/>
          </w:tcPr>
          <w:p w14:paraId="0559384F" w14:textId="77777777" w:rsidR="008900A5" w:rsidRPr="00B615C6" w:rsidRDefault="008900A5" w:rsidP="007865DB">
            <w:pPr>
              <w:tabs>
                <w:tab w:val="left" w:pos="340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highlight w:val="white"/>
              </w:rPr>
              <w:t>Phụ lục 1 và Phụ lục 2</w:t>
            </w:r>
            <w:r w:rsidRPr="00B615C6">
              <w:rPr>
                <w:rFonts w:ascii="Times New Roman" w:eastAsia="Times New Roman" w:hAnsi="Times New Roman" w:cs="Times New Roman"/>
                <w:sz w:val="24"/>
                <w:szCs w:val="24"/>
              </w:rPr>
              <w:t> </w:t>
            </w:r>
          </w:p>
        </w:tc>
        <w:tc>
          <w:tcPr>
            <w:tcW w:w="4851" w:type="dxa"/>
          </w:tcPr>
          <w:p w14:paraId="4AD1DE47" w14:textId="77777777" w:rsidR="008900A5" w:rsidRPr="00B615C6" w:rsidRDefault="008900A5"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Được thay thế bởi</w:t>
            </w:r>
            <w:bookmarkStart w:id="1" w:name="bookmark=kix.ogudunchvygx" w:colFirst="0" w:colLast="0"/>
            <w:bookmarkEnd w:id="1"/>
            <w:r w:rsidRPr="00B615C6">
              <w:rPr>
                <w:rFonts w:ascii="Times New Roman" w:eastAsia="Times New Roman" w:hAnsi="Times New Roman" w:cs="Times New Roman"/>
                <w:sz w:val="24"/>
                <w:szCs w:val="24"/>
              </w:rPr>
              <w:t xml:space="preserve"> Phụ lục 1 và Phụ lục 2 ban hành kèm theo Thông tư số 03/2023/TT-BTP </w:t>
            </w:r>
            <w:r w:rsidRPr="00B615C6">
              <w:rPr>
                <w:rFonts w:ascii="Times New Roman" w:eastAsia="Times New Roman" w:hAnsi="Times New Roman" w:cs="Times New Roman"/>
                <w:sz w:val="24"/>
                <w:szCs w:val="24"/>
              </w:rPr>
              <w:lastRenderedPageBreak/>
              <w:t>ngày 02/8/2023 của Bộ trưởng Bộ Tư pháp sửa đổi, bổ sung một số nội dung của Thông tư số 01/2022/TT-BTP ngày 04/01/2022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tc>
        <w:tc>
          <w:tcPr>
            <w:tcW w:w="2312" w:type="dxa"/>
          </w:tcPr>
          <w:p w14:paraId="704930BE" w14:textId="77777777" w:rsidR="008900A5" w:rsidRPr="00B615C6" w:rsidRDefault="008900A5" w:rsidP="007865DB">
            <w:pPr>
              <w:tabs>
                <w:tab w:val="right" w:pos="7920"/>
              </w:tabs>
              <w:spacing w:before="40" w:after="40" w:line="264" w:lineRule="auto"/>
              <w:ind w:left="72"/>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lastRenderedPageBreak/>
              <w:t>02/8/2023</w:t>
            </w:r>
          </w:p>
        </w:tc>
      </w:tr>
      <w:tr w:rsidR="004010F6" w:rsidRPr="00B119C9" w14:paraId="6325311E" w14:textId="77777777" w:rsidTr="004010F6">
        <w:tc>
          <w:tcPr>
            <w:tcW w:w="14742" w:type="dxa"/>
            <w:gridSpan w:val="6"/>
          </w:tcPr>
          <w:p w14:paraId="20908403" w14:textId="77777777" w:rsidR="004010F6" w:rsidRPr="00B615C6" w:rsidRDefault="004010F6" w:rsidP="007865DB">
            <w:pPr>
              <w:tabs>
                <w:tab w:val="right" w:pos="7920"/>
              </w:tabs>
              <w:spacing w:before="40" w:after="40" w:line="264" w:lineRule="auto"/>
              <w:ind w:left="57" w:right="57"/>
              <w:jc w:val="center"/>
              <w:rPr>
                <w:rFonts w:ascii="Times New Roman" w:eastAsia="Times New Roman" w:hAnsi="Times New Roman" w:cs="Times New Roman"/>
                <w:b/>
                <w:sz w:val="24"/>
                <w:szCs w:val="24"/>
              </w:rPr>
            </w:pPr>
            <w:r w:rsidRPr="00B615C6">
              <w:rPr>
                <w:rFonts w:ascii="Times New Roman" w:eastAsia="Times New Roman" w:hAnsi="Times New Roman" w:cs="Times New Roman"/>
                <w:b/>
                <w:sz w:val="24"/>
                <w:szCs w:val="24"/>
              </w:rPr>
              <w:lastRenderedPageBreak/>
              <w:t>I.3. LĨNH VỰC NUÔI CON NUÔI</w:t>
            </w:r>
          </w:p>
        </w:tc>
      </w:tr>
      <w:tr w:rsidR="008900A5" w:rsidRPr="00B119C9" w14:paraId="25B920C8" w14:textId="77777777" w:rsidTr="007953C2">
        <w:tc>
          <w:tcPr>
            <w:tcW w:w="839" w:type="dxa"/>
            <w:vMerge w:val="restart"/>
          </w:tcPr>
          <w:p w14:paraId="24DA376C" w14:textId="47F8245E" w:rsidR="008900A5" w:rsidRPr="00B615C6" w:rsidRDefault="008900A5"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5.</w:t>
            </w:r>
          </w:p>
        </w:tc>
        <w:tc>
          <w:tcPr>
            <w:tcW w:w="1264" w:type="dxa"/>
            <w:vMerge w:val="restart"/>
          </w:tcPr>
          <w:p w14:paraId="628CF6CF" w14:textId="77777777" w:rsidR="008900A5" w:rsidRPr="00B615C6" w:rsidRDefault="008900A5"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Nghị định</w:t>
            </w:r>
          </w:p>
        </w:tc>
        <w:tc>
          <w:tcPr>
            <w:tcW w:w="2814" w:type="dxa"/>
            <w:vMerge w:val="restart"/>
          </w:tcPr>
          <w:p w14:paraId="54E55577" w14:textId="77777777" w:rsidR="008900A5" w:rsidRPr="00B615C6" w:rsidRDefault="008900A5"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xml:space="preserve">- Số 19/2011/NĐ-CP ngày 21/3/2011; </w:t>
            </w:r>
          </w:p>
          <w:p w14:paraId="7D0C9024" w14:textId="50935F0B" w:rsidR="008900A5" w:rsidRPr="00B615C6" w:rsidRDefault="008900A5"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Quy định chi tiết thi hành một số điều của Luật Nuôi con nuôi</w:t>
            </w:r>
            <w:r w:rsidR="001213DD">
              <w:rPr>
                <w:rFonts w:ascii="Times New Roman" w:eastAsia="Times New Roman" w:hAnsi="Times New Roman" w:cs="Times New Roman"/>
                <w:sz w:val="24"/>
                <w:szCs w:val="24"/>
              </w:rPr>
              <w:t>.</w:t>
            </w:r>
          </w:p>
        </w:tc>
        <w:tc>
          <w:tcPr>
            <w:tcW w:w="2662" w:type="dxa"/>
          </w:tcPr>
          <w:p w14:paraId="6602B414" w14:textId="77777777" w:rsidR="008900A5" w:rsidRPr="00B615C6" w:rsidRDefault="008900A5" w:rsidP="007865DB">
            <w:pPr>
              <w:tabs>
                <w:tab w:val="left" w:pos="3400"/>
              </w:tabs>
              <w:spacing w:before="40" w:after="40" w:line="264" w:lineRule="auto"/>
              <w:ind w:left="57" w:right="57"/>
              <w:jc w:val="both"/>
              <w:rPr>
                <w:rFonts w:ascii="Times New Roman" w:eastAsia="Times New Roman" w:hAnsi="Times New Roman" w:cs="Times New Roman"/>
                <w:sz w:val="24"/>
                <w:szCs w:val="24"/>
                <w:highlight w:val="white"/>
              </w:rPr>
            </w:pPr>
            <w:r w:rsidRPr="00B615C6">
              <w:rPr>
                <w:rFonts w:ascii="Times New Roman" w:eastAsia="Times New Roman" w:hAnsi="Times New Roman" w:cs="Times New Roman"/>
                <w:sz w:val="24"/>
                <w:szCs w:val="24"/>
                <w:highlight w:val="white"/>
              </w:rPr>
              <w:t>Điểm a, điểm b khoản 2 Điều 24</w:t>
            </w:r>
          </w:p>
        </w:tc>
        <w:tc>
          <w:tcPr>
            <w:tcW w:w="4851" w:type="dxa"/>
          </w:tcPr>
          <w:p w14:paraId="321F4C07" w14:textId="6C641ACC" w:rsidR="008900A5" w:rsidRPr="00B615C6" w:rsidRDefault="008900A5"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Được sửa đổi, bổ sung bởi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tc>
        <w:tc>
          <w:tcPr>
            <w:tcW w:w="2312" w:type="dxa"/>
          </w:tcPr>
          <w:p w14:paraId="75B46CA6" w14:textId="77777777" w:rsidR="008900A5" w:rsidRPr="00B615C6" w:rsidRDefault="008900A5" w:rsidP="007865DB">
            <w:pPr>
              <w:tabs>
                <w:tab w:val="right" w:pos="7920"/>
              </w:tabs>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01/01/2023</w:t>
            </w:r>
          </w:p>
        </w:tc>
      </w:tr>
      <w:tr w:rsidR="008900A5" w:rsidRPr="00B119C9" w14:paraId="6C708D78" w14:textId="77777777" w:rsidTr="007953C2">
        <w:tc>
          <w:tcPr>
            <w:tcW w:w="839" w:type="dxa"/>
            <w:vMerge/>
          </w:tcPr>
          <w:p w14:paraId="6C5936C3" w14:textId="77777777" w:rsidR="008900A5" w:rsidRPr="00B615C6" w:rsidRDefault="008900A5" w:rsidP="007865DB">
            <w:pPr>
              <w:spacing w:before="40" w:after="40" w:line="264" w:lineRule="auto"/>
              <w:jc w:val="center"/>
              <w:rPr>
                <w:rFonts w:ascii="Times New Roman" w:eastAsia="Times New Roman" w:hAnsi="Times New Roman" w:cs="Times New Roman"/>
                <w:b/>
                <w:sz w:val="24"/>
                <w:szCs w:val="24"/>
              </w:rPr>
            </w:pPr>
          </w:p>
        </w:tc>
        <w:tc>
          <w:tcPr>
            <w:tcW w:w="1264" w:type="dxa"/>
            <w:vMerge/>
          </w:tcPr>
          <w:p w14:paraId="3596B733" w14:textId="77777777" w:rsidR="008900A5" w:rsidRPr="00B615C6" w:rsidRDefault="008900A5" w:rsidP="007865DB">
            <w:pPr>
              <w:spacing w:before="40" w:after="40" w:line="264" w:lineRule="auto"/>
              <w:jc w:val="center"/>
              <w:rPr>
                <w:rFonts w:ascii="Times New Roman" w:eastAsia="Times New Roman" w:hAnsi="Times New Roman" w:cs="Times New Roman"/>
                <w:sz w:val="24"/>
                <w:szCs w:val="24"/>
              </w:rPr>
            </w:pPr>
          </w:p>
        </w:tc>
        <w:tc>
          <w:tcPr>
            <w:tcW w:w="2814" w:type="dxa"/>
            <w:vMerge/>
          </w:tcPr>
          <w:p w14:paraId="71FEE9C7" w14:textId="77777777" w:rsidR="008900A5" w:rsidRPr="00B615C6" w:rsidRDefault="008900A5"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p>
        </w:tc>
        <w:tc>
          <w:tcPr>
            <w:tcW w:w="2662" w:type="dxa"/>
          </w:tcPr>
          <w:p w14:paraId="5B5B77B8" w14:textId="1DBFADC9" w:rsidR="008900A5" w:rsidRPr="00B615C6" w:rsidRDefault="008900A5" w:rsidP="007865DB">
            <w:pPr>
              <w:tabs>
                <w:tab w:val="left" w:pos="3400"/>
              </w:tabs>
              <w:spacing w:before="40" w:after="40" w:line="264" w:lineRule="auto"/>
              <w:ind w:left="57" w:right="57"/>
              <w:jc w:val="both"/>
              <w:rPr>
                <w:rFonts w:ascii="Times New Roman" w:eastAsia="Times New Roman" w:hAnsi="Times New Roman" w:cs="Times New Roman"/>
                <w:sz w:val="24"/>
                <w:szCs w:val="24"/>
                <w:highlight w:val="white"/>
              </w:rPr>
            </w:pPr>
            <w:r w:rsidRPr="00B615C6">
              <w:rPr>
                <w:rFonts w:ascii="Times New Roman" w:eastAsia="Times New Roman" w:hAnsi="Times New Roman" w:cs="Times New Roman"/>
                <w:sz w:val="24"/>
                <w:szCs w:val="24"/>
                <w:highlight w:val="white"/>
              </w:rPr>
              <w:t xml:space="preserve">Điểm a, điểm b khoản 2 Điều 24 (được sửa đổi, bổ sung bởi Nghị định số </w:t>
            </w:r>
            <w:r w:rsidRPr="00B615C6">
              <w:rPr>
                <w:rFonts w:ascii="Times New Roman" w:eastAsia="Times New Roman" w:hAnsi="Times New Roman" w:cs="Times New Roman"/>
                <w:sz w:val="24"/>
                <w:szCs w:val="24"/>
              </w:rPr>
              <w:t>104/2022/NĐ-CP)</w:t>
            </w:r>
          </w:p>
        </w:tc>
        <w:tc>
          <w:tcPr>
            <w:tcW w:w="4851" w:type="dxa"/>
          </w:tcPr>
          <w:p w14:paraId="5F0CB492" w14:textId="2697F47A" w:rsidR="008900A5" w:rsidRPr="00B615C6" w:rsidRDefault="008900A5"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Bị bãi bỏ bởi Nghị định số 92/2023/NĐ-CP ngày 19/12/2023 của Chính phủ bãi bỏ một số văn bản quy phạm pháp luật của Chính phủ</w:t>
            </w:r>
          </w:p>
        </w:tc>
        <w:tc>
          <w:tcPr>
            <w:tcW w:w="2312" w:type="dxa"/>
          </w:tcPr>
          <w:p w14:paraId="05782002" w14:textId="2E8AB29B" w:rsidR="008900A5" w:rsidRPr="00B615C6" w:rsidRDefault="008900A5" w:rsidP="007865DB">
            <w:pPr>
              <w:tabs>
                <w:tab w:val="right" w:pos="7920"/>
              </w:tabs>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19/12/2023</w:t>
            </w:r>
          </w:p>
        </w:tc>
      </w:tr>
      <w:tr w:rsidR="008900A5" w:rsidRPr="00B119C9" w14:paraId="2E297860" w14:textId="77777777" w:rsidTr="007953C2">
        <w:tc>
          <w:tcPr>
            <w:tcW w:w="839" w:type="dxa"/>
            <w:vMerge/>
          </w:tcPr>
          <w:p w14:paraId="4A53BED5" w14:textId="77777777" w:rsidR="008900A5" w:rsidRPr="00B615C6" w:rsidRDefault="008900A5" w:rsidP="007865DB">
            <w:pPr>
              <w:spacing w:before="40" w:after="40" w:line="264" w:lineRule="auto"/>
              <w:jc w:val="center"/>
              <w:rPr>
                <w:rFonts w:ascii="Times New Roman" w:eastAsia="Times New Roman" w:hAnsi="Times New Roman" w:cs="Times New Roman"/>
                <w:b/>
                <w:sz w:val="24"/>
                <w:szCs w:val="24"/>
              </w:rPr>
            </w:pPr>
          </w:p>
        </w:tc>
        <w:tc>
          <w:tcPr>
            <w:tcW w:w="1264" w:type="dxa"/>
            <w:vMerge/>
          </w:tcPr>
          <w:p w14:paraId="09CCBC63" w14:textId="77777777" w:rsidR="008900A5" w:rsidRPr="00B615C6" w:rsidRDefault="008900A5" w:rsidP="007865DB">
            <w:pPr>
              <w:spacing w:before="40" w:after="40" w:line="264" w:lineRule="auto"/>
              <w:jc w:val="center"/>
              <w:rPr>
                <w:rFonts w:ascii="Times New Roman" w:eastAsia="Times New Roman" w:hAnsi="Times New Roman" w:cs="Times New Roman"/>
                <w:sz w:val="24"/>
                <w:szCs w:val="24"/>
              </w:rPr>
            </w:pPr>
          </w:p>
        </w:tc>
        <w:tc>
          <w:tcPr>
            <w:tcW w:w="2814" w:type="dxa"/>
            <w:vMerge/>
          </w:tcPr>
          <w:p w14:paraId="0E63CEA0" w14:textId="77777777" w:rsidR="008900A5" w:rsidRPr="00B615C6" w:rsidRDefault="008900A5"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p>
        </w:tc>
        <w:tc>
          <w:tcPr>
            <w:tcW w:w="2662" w:type="dxa"/>
          </w:tcPr>
          <w:p w14:paraId="25FA8D7E" w14:textId="6143B715" w:rsidR="008900A5" w:rsidRPr="00B615C6" w:rsidRDefault="008900A5" w:rsidP="007865DB">
            <w:pPr>
              <w:tabs>
                <w:tab w:val="left" w:pos="3400"/>
              </w:tabs>
              <w:spacing w:before="40" w:after="40" w:line="264" w:lineRule="auto"/>
              <w:ind w:left="57" w:right="57"/>
              <w:jc w:val="both"/>
              <w:rPr>
                <w:rFonts w:ascii="Times New Roman" w:eastAsia="Times New Roman" w:hAnsi="Times New Roman" w:cs="Times New Roman"/>
                <w:sz w:val="24"/>
                <w:szCs w:val="24"/>
                <w:highlight w:val="white"/>
              </w:rPr>
            </w:pPr>
            <w:r w:rsidRPr="00B615C6">
              <w:rPr>
                <w:rFonts w:ascii="Times New Roman" w:eastAsia="Times New Roman" w:hAnsi="Times New Roman" w:cs="Times New Roman"/>
                <w:sz w:val="24"/>
                <w:szCs w:val="24"/>
                <w:highlight w:val="white"/>
              </w:rPr>
              <w:t>Điều 23, Điều 24, Điều 25</w:t>
            </w:r>
          </w:p>
        </w:tc>
        <w:tc>
          <w:tcPr>
            <w:tcW w:w="4851" w:type="dxa"/>
          </w:tcPr>
          <w:p w14:paraId="1812EB8D" w14:textId="6C76C29C" w:rsidR="008900A5" w:rsidRPr="00B615C6" w:rsidRDefault="008900A5"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Bị bãi bỏ bởi Nghị định số 92/2023/NĐ-CP ngày 19/12/2023 của Chính phủ bãi bỏ một số văn bản quy phạm pháp luật của Chính phủ</w:t>
            </w:r>
          </w:p>
        </w:tc>
        <w:tc>
          <w:tcPr>
            <w:tcW w:w="2312" w:type="dxa"/>
          </w:tcPr>
          <w:p w14:paraId="28E32C5B" w14:textId="1A076E6A" w:rsidR="008900A5" w:rsidRPr="00B615C6" w:rsidRDefault="008900A5" w:rsidP="007865DB">
            <w:pPr>
              <w:tabs>
                <w:tab w:val="right" w:pos="7920"/>
              </w:tabs>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19/12/2023</w:t>
            </w:r>
          </w:p>
        </w:tc>
      </w:tr>
      <w:tr w:rsidR="00B119C9" w:rsidRPr="00B119C9" w14:paraId="7205642D" w14:textId="77777777" w:rsidTr="007953C2">
        <w:tc>
          <w:tcPr>
            <w:tcW w:w="839" w:type="dxa"/>
            <w:vMerge w:val="restart"/>
          </w:tcPr>
          <w:p w14:paraId="4A2B5187" w14:textId="39142E4E" w:rsidR="00B119C9" w:rsidRPr="00B615C6" w:rsidRDefault="00B119C9"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6.</w:t>
            </w:r>
          </w:p>
        </w:tc>
        <w:tc>
          <w:tcPr>
            <w:tcW w:w="1264" w:type="dxa"/>
            <w:vMerge w:val="restart"/>
          </w:tcPr>
          <w:p w14:paraId="7AE37CB5" w14:textId="77777777" w:rsidR="00B119C9" w:rsidRPr="00B615C6" w:rsidRDefault="00B119C9"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Thông tư</w:t>
            </w:r>
          </w:p>
        </w:tc>
        <w:tc>
          <w:tcPr>
            <w:tcW w:w="2814" w:type="dxa"/>
            <w:vMerge w:val="restart"/>
          </w:tcPr>
          <w:p w14:paraId="043435B3" w14:textId="77777777" w:rsidR="00B119C9" w:rsidRPr="00B615C6" w:rsidRDefault="00B119C9"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Số 10/2020/TT-BTP ngày 28/12/2020;</w:t>
            </w:r>
          </w:p>
          <w:p w14:paraId="61FCD6F0" w14:textId="05F1F904" w:rsidR="00B119C9" w:rsidRPr="00B615C6" w:rsidRDefault="00B119C9"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lastRenderedPageBreak/>
              <w:t>- Ban hành, hướng dẫn việc ghi chép, sử dụng, quản lý và lưu trữ Sổ, mẫu giấy tờ, hồ sơ nuôi con nuôi.</w:t>
            </w:r>
          </w:p>
        </w:tc>
        <w:tc>
          <w:tcPr>
            <w:tcW w:w="2662" w:type="dxa"/>
          </w:tcPr>
          <w:p w14:paraId="3BCE96E5" w14:textId="2EB52AC0" w:rsidR="00B119C9" w:rsidRPr="00B615C6" w:rsidRDefault="00B119C9" w:rsidP="007865DB">
            <w:pPr>
              <w:tabs>
                <w:tab w:val="left" w:pos="340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hAnsi="Times New Roman" w:cs="Times New Roman"/>
                <w:sz w:val="24"/>
                <w:szCs w:val="24"/>
                <w:shd w:val="clear" w:color="auto" w:fill="FFFFFF"/>
              </w:rPr>
              <w:lastRenderedPageBreak/>
              <w:t>Điểm c khoản 1 Điều 3</w:t>
            </w:r>
          </w:p>
        </w:tc>
        <w:tc>
          <w:tcPr>
            <w:tcW w:w="4851" w:type="dxa"/>
          </w:tcPr>
          <w:p w14:paraId="7F7FA3A2" w14:textId="1951E209" w:rsidR="00B119C9" w:rsidRPr="007865DB" w:rsidRDefault="00B119C9"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hAnsi="Times New Roman" w:cs="Times New Roman"/>
                <w:sz w:val="24"/>
                <w:szCs w:val="24"/>
                <w:shd w:val="clear" w:color="auto" w:fill="FFFFFF"/>
                <w:lang w:val="vi-VN"/>
              </w:rPr>
              <w:t xml:space="preserve">Được sửa đổi bởi Điều 1 Thông tư số 07/2023/TT-BTP ngày 29/9/2023 của Bộ trưởng Bộ Tư pháp sửa đổi, bổ sung một số </w:t>
            </w:r>
            <w:r w:rsidRPr="00B615C6">
              <w:rPr>
                <w:rFonts w:ascii="Times New Roman" w:hAnsi="Times New Roman" w:cs="Times New Roman"/>
                <w:sz w:val="24"/>
                <w:szCs w:val="24"/>
                <w:shd w:val="clear" w:color="auto" w:fill="FFFFFF"/>
                <w:lang w:val="vi-VN"/>
              </w:rPr>
              <w:lastRenderedPageBreak/>
              <w:t>điều của Thông tư số 10/2020/TT-BTP ngày 28 tháng 12 năm 2020 của Bộ trưởng Bộ Tư pháp ban hành, hướng dẫn việc ghi chép, sử dụng, quản lý và lưu trữ Sổ, mẫu giấy tờ, hồ</w:t>
            </w:r>
            <w:r w:rsidR="007865DB">
              <w:rPr>
                <w:rFonts w:ascii="Times New Roman" w:hAnsi="Times New Roman" w:cs="Times New Roman"/>
                <w:sz w:val="24"/>
                <w:szCs w:val="24"/>
                <w:shd w:val="clear" w:color="auto" w:fill="FFFFFF"/>
                <w:lang w:val="vi-VN"/>
              </w:rPr>
              <w:t xml:space="preserve"> sơ nuôi con nuôi</w:t>
            </w:r>
          </w:p>
        </w:tc>
        <w:tc>
          <w:tcPr>
            <w:tcW w:w="2312" w:type="dxa"/>
          </w:tcPr>
          <w:p w14:paraId="5EB572E3" w14:textId="77777777" w:rsidR="00B119C9" w:rsidRPr="00B615C6" w:rsidRDefault="00B119C9" w:rsidP="007865DB">
            <w:pPr>
              <w:tabs>
                <w:tab w:val="right" w:pos="7920"/>
              </w:tabs>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noProof/>
                <w:sz w:val="24"/>
                <w:szCs w:val="24"/>
              </w:rPr>
              <w:lastRenderedPageBreak/>
              <w:t>30/11/2023</w:t>
            </w:r>
          </w:p>
        </w:tc>
      </w:tr>
      <w:tr w:rsidR="00B119C9" w:rsidRPr="00B119C9" w14:paraId="45ED47C8" w14:textId="77777777" w:rsidTr="007953C2">
        <w:tc>
          <w:tcPr>
            <w:tcW w:w="839" w:type="dxa"/>
            <w:vMerge/>
          </w:tcPr>
          <w:p w14:paraId="55562882" w14:textId="77777777" w:rsidR="00B119C9" w:rsidRPr="00B615C6" w:rsidRDefault="00B119C9" w:rsidP="007865DB">
            <w:pPr>
              <w:spacing w:before="40" w:after="40" w:line="264" w:lineRule="auto"/>
              <w:jc w:val="center"/>
              <w:rPr>
                <w:rFonts w:ascii="Times New Roman" w:eastAsia="Times New Roman" w:hAnsi="Times New Roman" w:cs="Times New Roman"/>
                <w:b/>
                <w:sz w:val="24"/>
                <w:szCs w:val="24"/>
              </w:rPr>
            </w:pPr>
          </w:p>
        </w:tc>
        <w:tc>
          <w:tcPr>
            <w:tcW w:w="1264" w:type="dxa"/>
            <w:vMerge/>
          </w:tcPr>
          <w:p w14:paraId="655CEB73" w14:textId="77777777" w:rsidR="00B119C9" w:rsidRPr="00B615C6" w:rsidRDefault="00B119C9" w:rsidP="007865DB">
            <w:pPr>
              <w:spacing w:before="40" w:after="40" w:line="264" w:lineRule="auto"/>
              <w:jc w:val="center"/>
              <w:rPr>
                <w:rFonts w:ascii="Times New Roman" w:eastAsia="Times New Roman" w:hAnsi="Times New Roman" w:cs="Times New Roman"/>
                <w:sz w:val="24"/>
                <w:szCs w:val="24"/>
              </w:rPr>
            </w:pPr>
          </w:p>
        </w:tc>
        <w:tc>
          <w:tcPr>
            <w:tcW w:w="2814" w:type="dxa"/>
            <w:vMerge/>
          </w:tcPr>
          <w:p w14:paraId="38C18E05" w14:textId="77777777" w:rsidR="00B119C9" w:rsidRPr="00B615C6" w:rsidRDefault="00B119C9"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p>
        </w:tc>
        <w:tc>
          <w:tcPr>
            <w:tcW w:w="2662" w:type="dxa"/>
          </w:tcPr>
          <w:p w14:paraId="7472173A" w14:textId="63928F0E" w:rsidR="00B119C9" w:rsidRPr="00B615C6" w:rsidRDefault="00B119C9" w:rsidP="007865DB">
            <w:pPr>
              <w:tabs>
                <w:tab w:val="left" w:pos="3400"/>
              </w:tabs>
              <w:spacing w:before="40" w:after="40" w:line="264" w:lineRule="auto"/>
              <w:ind w:left="57" w:right="57"/>
              <w:jc w:val="both"/>
              <w:rPr>
                <w:rFonts w:ascii="Times New Roman" w:eastAsia="Times New Roman" w:hAnsi="Times New Roman" w:cs="Times New Roman"/>
                <w:sz w:val="24"/>
                <w:szCs w:val="24"/>
                <w:highlight w:val="white"/>
              </w:rPr>
            </w:pPr>
            <w:r w:rsidRPr="00B615C6">
              <w:rPr>
                <w:rFonts w:ascii="Times New Roman" w:hAnsi="Times New Roman" w:cs="Times New Roman"/>
                <w:sz w:val="24"/>
                <w:szCs w:val="24"/>
                <w:shd w:val="clear" w:color="auto" w:fill="FFFFFF"/>
              </w:rPr>
              <w:t>Khoản 2 Điều 4</w:t>
            </w:r>
          </w:p>
        </w:tc>
        <w:tc>
          <w:tcPr>
            <w:tcW w:w="4851" w:type="dxa"/>
          </w:tcPr>
          <w:p w14:paraId="57F1FBDD" w14:textId="3CCD48A3" w:rsidR="00B119C9" w:rsidRPr="00B615C6" w:rsidRDefault="00B119C9"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hAnsi="Times New Roman" w:cs="Times New Roman"/>
                <w:sz w:val="24"/>
                <w:szCs w:val="24"/>
                <w:shd w:val="clear" w:color="auto" w:fill="FFFFFF"/>
                <w:lang w:val="vi-VN"/>
              </w:rPr>
              <w:t>Được sửa đổi, bổ sung bởi Thông tư số 07/2023/TT-BTP ngày 29/9/2023 của Bộ trưởng Bộ Tư pháp sửa đổi, bổ sung một số điều của Thông tư số 10/2020/TT-BTP ngày 28 tháng 12 năm 2020 của Bộ trưởng Bộ Tư pháp ban hành, hướng dẫn việc ghi chép, sử dụng, quản lý và lưu trữ Sổ, mẫu giấy tờ, hồ sơ nuôi con nuôi</w:t>
            </w:r>
          </w:p>
        </w:tc>
        <w:tc>
          <w:tcPr>
            <w:tcW w:w="2312" w:type="dxa"/>
          </w:tcPr>
          <w:p w14:paraId="7958276C" w14:textId="231E1558" w:rsidR="00B119C9" w:rsidRPr="00B615C6" w:rsidRDefault="00B119C9" w:rsidP="007865DB">
            <w:pPr>
              <w:tabs>
                <w:tab w:val="right" w:pos="7920"/>
              </w:tabs>
              <w:spacing w:before="40" w:after="40" w:line="264" w:lineRule="auto"/>
              <w:jc w:val="center"/>
              <w:rPr>
                <w:rFonts w:ascii="Times New Roman" w:eastAsia="Times New Roman" w:hAnsi="Times New Roman" w:cs="Times New Roman"/>
                <w:noProof/>
                <w:sz w:val="24"/>
                <w:szCs w:val="24"/>
              </w:rPr>
            </w:pPr>
            <w:r w:rsidRPr="00B615C6">
              <w:rPr>
                <w:rFonts w:ascii="Times New Roman" w:eastAsia="Times New Roman" w:hAnsi="Times New Roman" w:cs="Times New Roman"/>
                <w:noProof/>
                <w:sz w:val="24"/>
                <w:szCs w:val="24"/>
              </w:rPr>
              <w:t>30/11/2023</w:t>
            </w:r>
          </w:p>
        </w:tc>
      </w:tr>
      <w:tr w:rsidR="00B119C9" w:rsidRPr="00B119C9" w14:paraId="24DB9B7E" w14:textId="77777777" w:rsidTr="007953C2">
        <w:tc>
          <w:tcPr>
            <w:tcW w:w="839" w:type="dxa"/>
            <w:vMerge/>
          </w:tcPr>
          <w:p w14:paraId="53E0F9E6" w14:textId="77777777" w:rsidR="00B119C9" w:rsidRPr="00B615C6" w:rsidRDefault="00B119C9" w:rsidP="007865DB">
            <w:pPr>
              <w:spacing w:before="40" w:after="40" w:line="264" w:lineRule="auto"/>
              <w:rPr>
                <w:rFonts w:ascii="Times New Roman" w:eastAsia="Times New Roman" w:hAnsi="Times New Roman" w:cs="Times New Roman"/>
                <w:b/>
                <w:sz w:val="24"/>
                <w:szCs w:val="24"/>
              </w:rPr>
            </w:pPr>
          </w:p>
        </w:tc>
        <w:tc>
          <w:tcPr>
            <w:tcW w:w="1264" w:type="dxa"/>
            <w:vMerge/>
          </w:tcPr>
          <w:p w14:paraId="78DFC797" w14:textId="77777777" w:rsidR="00B119C9" w:rsidRPr="00B615C6" w:rsidRDefault="00B119C9" w:rsidP="007865DB">
            <w:pPr>
              <w:spacing w:before="40" w:after="40" w:line="264" w:lineRule="auto"/>
              <w:jc w:val="center"/>
              <w:rPr>
                <w:rFonts w:ascii="Times New Roman" w:eastAsia="Times New Roman" w:hAnsi="Times New Roman" w:cs="Times New Roman"/>
                <w:sz w:val="24"/>
                <w:szCs w:val="24"/>
              </w:rPr>
            </w:pPr>
          </w:p>
        </w:tc>
        <w:tc>
          <w:tcPr>
            <w:tcW w:w="2814" w:type="dxa"/>
            <w:vMerge/>
          </w:tcPr>
          <w:p w14:paraId="3BF8E04B" w14:textId="77777777" w:rsidR="00B119C9" w:rsidRPr="00B615C6" w:rsidRDefault="00B119C9" w:rsidP="007865DB">
            <w:pPr>
              <w:spacing w:before="40" w:after="40" w:line="264" w:lineRule="auto"/>
              <w:ind w:left="57" w:right="57"/>
              <w:jc w:val="both"/>
              <w:rPr>
                <w:rFonts w:ascii="Times New Roman" w:eastAsia="Times New Roman" w:hAnsi="Times New Roman" w:cs="Times New Roman"/>
                <w:noProof/>
                <w:sz w:val="24"/>
                <w:szCs w:val="24"/>
              </w:rPr>
            </w:pPr>
          </w:p>
        </w:tc>
        <w:tc>
          <w:tcPr>
            <w:tcW w:w="2662" w:type="dxa"/>
          </w:tcPr>
          <w:p w14:paraId="55C18193" w14:textId="2A686D7B" w:rsidR="00B119C9" w:rsidRPr="00B615C6" w:rsidRDefault="00B119C9" w:rsidP="007865DB">
            <w:pPr>
              <w:tabs>
                <w:tab w:val="left" w:pos="340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hAnsi="Times New Roman" w:cs="Times New Roman"/>
                <w:sz w:val="24"/>
                <w:szCs w:val="24"/>
                <w:shd w:val="clear" w:color="auto" w:fill="FFFFFF"/>
                <w:lang w:val="es-MX"/>
              </w:rPr>
              <w:t>Cụm từ “Cục Con nuôi” tại khoản 3 Điều 7</w:t>
            </w:r>
          </w:p>
        </w:tc>
        <w:tc>
          <w:tcPr>
            <w:tcW w:w="4851" w:type="dxa"/>
          </w:tcPr>
          <w:p w14:paraId="7B94C68E" w14:textId="71D40761" w:rsidR="00B119C9" w:rsidRPr="00B615C6" w:rsidRDefault="00B119C9"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hAnsi="Times New Roman" w:cs="Times New Roman"/>
                <w:sz w:val="24"/>
                <w:szCs w:val="24"/>
                <w:shd w:val="clear" w:color="auto" w:fill="FFFFFF"/>
                <w:lang w:val="vi-VN"/>
              </w:rPr>
              <w:t>Được thay thế bằng cụm từ “Bộ Tư pháp” theo quy định tại khoản 2 Điều 2 Thông tư số 07/2023/TT-BTP ngày 29/9/2023 của Bộ trưởng Bộ Tư pháp sửa đổi, bổ sung một số điều của Thông tư số 10/2020/TT-BTP ngày 28/12/2020 của Bộ trưởng Bộ Tư pháp ban hành, hướng dẫn việc ghi chép, sử dụng, quản lý và lưu trữ Sổ, mẫu giấy tờ, hồ sơ nuôi con nuôi</w:t>
            </w:r>
          </w:p>
        </w:tc>
        <w:tc>
          <w:tcPr>
            <w:tcW w:w="2312" w:type="dxa"/>
          </w:tcPr>
          <w:p w14:paraId="159233D8" w14:textId="77777777" w:rsidR="00B119C9" w:rsidRPr="00B615C6" w:rsidRDefault="00B119C9" w:rsidP="007865DB">
            <w:pPr>
              <w:tabs>
                <w:tab w:val="right" w:pos="7920"/>
              </w:tabs>
              <w:spacing w:before="40" w:after="40" w:line="264" w:lineRule="auto"/>
              <w:jc w:val="center"/>
              <w:rPr>
                <w:rFonts w:ascii="Times New Roman" w:eastAsia="Times New Roman" w:hAnsi="Times New Roman" w:cs="Times New Roman"/>
                <w:noProof/>
                <w:sz w:val="24"/>
                <w:szCs w:val="24"/>
              </w:rPr>
            </w:pPr>
            <w:r w:rsidRPr="00B615C6">
              <w:rPr>
                <w:rFonts w:ascii="Times New Roman" w:eastAsia="Times New Roman" w:hAnsi="Times New Roman" w:cs="Times New Roman"/>
                <w:noProof/>
                <w:sz w:val="24"/>
                <w:szCs w:val="24"/>
              </w:rPr>
              <w:t>30/11/2023</w:t>
            </w:r>
          </w:p>
        </w:tc>
      </w:tr>
      <w:tr w:rsidR="00B119C9" w:rsidRPr="00B119C9" w14:paraId="1EF6F9F3" w14:textId="77777777" w:rsidTr="007953C2">
        <w:tc>
          <w:tcPr>
            <w:tcW w:w="839" w:type="dxa"/>
            <w:vMerge/>
          </w:tcPr>
          <w:p w14:paraId="17E90931" w14:textId="77777777" w:rsidR="00B119C9" w:rsidRPr="00B615C6" w:rsidRDefault="00B119C9" w:rsidP="007865DB">
            <w:pPr>
              <w:spacing w:before="40" w:after="40" w:line="264" w:lineRule="auto"/>
              <w:rPr>
                <w:rFonts w:ascii="Times New Roman" w:eastAsia="Times New Roman" w:hAnsi="Times New Roman" w:cs="Times New Roman"/>
                <w:b/>
                <w:sz w:val="24"/>
                <w:szCs w:val="24"/>
              </w:rPr>
            </w:pPr>
          </w:p>
        </w:tc>
        <w:tc>
          <w:tcPr>
            <w:tcW w:w="1264" w:type="dxa"/>
            <w:vMerge/>
          </w:tcPr>
          <w:p w14:paraId="62125D2A" w14:textId="77777777" w:rsidR="00B119C9" w:rsidRPr="00B615C6" w:rsidRDefault="00B119C9" w:rsidP="007865DB">
            <w:pPr>
              <w:spacing w:before="40" w:after="40" w:line="264" w:lineRule="auto"/>
              <w:jc w:val="center"/>
              <w:rPr>
                <w:rFonts w:ascii="Times New Roman" w:eastAsia="Times New Roman" w:hAnsi="Times New Roman" w:cs="Times New Roman"/>
                <w:sz w:val="24"/>
                <w:szCs w:val="24"/>
              </w:rPr>
            </w:pPr>
          </w:p>
        </w:tc>
        <w:tc>
          <w:tcPr>
            <w:tcW w:w="2814" w:type="dxa"/>
            <w:vMerge/>
          </w:tcPr>
          <w:p w14:paraId="758CEF38" w14:textId="77777777" w:rsidR="00B119C9" w:rsidRPr="00B615C6" w:rsidRDefault="00B119C9" w:rsidP="007865DB">
            <w:pPr>
              <w:spacing w:before="40" w:after="40" w:line="264" w:lineRule="auto"/>
              <w:ind w:left="57" w:right="57"/>
              <w:jc w:val="both"/>
              <w:rPr>
                <w:rFonts w:ascii="Times New Roman" w:eastAsia="Times New Roman" w:hAnsi="Times New Roman" w:cs="Times New Roman"/>
                <w:noProof/>
                <w:sz w:val="24"/>
                <w:szCs w:val="24"/>
              </w:rPr>
            </w:pPr>
          </w:p>
        </w:tc>
        <w:tc>
          <w:tcPr>
            <w:tcW w:w="2662" w:type="dxa"/>
          </w:tcPr>
          <w:p w14:paraId="137784BB" w14:textId="77777777" w:rsidR="00B119C9" w:rsidRPr="00B615C6" w:rsidRDefault="00B119C9" w:rsidP="007865DB">
            <w:pPr>
              <w:shd w:val="clear" w:color="auto" w:fill="FFFFFF"/>
              <w:tabs>
                <w:tab w:val="left" w:pos="3400"/>
              </w:tabs>
              <w:spacing w:before="40" w:after="40" w:line="264" w:lineRule="auto"/>
              <w:ind w:left="57" w:right="57"/>
              <w:jc w:val="both"/>
              <w:rPr>
                <w:rFonts w:ascii="Times New Roman" w:hAnsi="Times New Roman" w:cs="Times New Roman"/>
                <w:sz w:val="24"/>
                <w:szCs w:val="24"/>
                <w:shd w:val="clear" w:color="auto" w:fill="FFFFFF"/>
                <w:lang w:val="es-MX"/>
              </w:rPr>
            </w:pPr>
            <w:r w:rsidRPr="00B615C6">
              <w:rPr>
                <w:rFonts w:ascii="Times New Roman" w:hAnsi="Times New Roman" w:cs="Times New Roman"/>
                <w:sz w:val="24"/>
                <w:szCs w:val="24"/>
                <w:shd w:val="clear" w:color="auto" w:fill="FFFFFF"/>
                <w:lang w:val="es-MX"/>
              </w:rPr>
              <w:t xml:space="preserve">Mẫu Sổ cấp, gia hạn, sửa đổi Giấy phép hoạt động của tổ chức con nuôi nước ngoài tại </w:t>
            </w:r>
            <w:r w:rsidRPr="00B615C6">
              <w:rPr>
                <w:rFonts w:ascii="Times New Roman" w:hAnsi="Times New Roman" w:cs="Times New Roman"/>
                <w:sz w:val="24"/>
                <w:szCs w:val="24"/>
                <w:shd w:val="clear" w:color="auto" w:fill="FFFFFF"/>
                <w:lang w:val="es-MX"/>
              </w:rPr>
              <w:lastRenderedPageBreak/>
              <w:t>Việt Nam tại Phụ lục 1</w:t>
            </w:r>
          </w:p>
          <w:p w14:paraId="450B27F0" w14:textId="02DBD6FE" w:rsidR="00B119C9" w:rsidRPr="00B615C6" w:rsidRDefault="00B119C9" w:rsidP="007865DB">
            <w:pPr>
              <w:tabs>
                <w:tab w:val="left" w:pos="3400"/>
              </w:tabs>
              <w:spacing w:before="40" w:after="40" w:line="264" w:lineRule="auto"/>
              <w:ind w:left="57" w:right="57"/>
              <w:jc w:val="both"/>
              <w:rPr>
                <w:rFonts w:ascii="Times New Roman" w:eastAsia="Times New Roman" w:hAnsi="Times New Roman" w:cs="Times New Roman"/>
                <w:noProof/>
                <w:sz w:val="24"/>
                <w:szCs w:val="24"/>
              </w:rPr>
            </w:pPr>
          </w:p>
        </w:tc>
        <w:tc>
          <w:tcPr>
            <w:tcW w:w="4851" w:type="dxa"/>
          </w:tcPr>
          <w:p w14:paraId="5807FD00" w14:textId="20019A7F" w:rsidR="00B119C9" w:rsidRPr="00B615C6" w:rsidRDefault="00B119C9"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hAnsi="Times New Roman" w:cs="Times New Roman"/>
                <w:sz w:val="24"/>
                <w:szCs w:val="24"/>
                <w:shd w:val="clear" w:color="auto" w:fill="FFFFFF"/>
                <w:lang w:val="vi-VN"/>
              </w:rPr>
              <w:lastRenderedPageBreak/>
              <w:t xml:space="preserve">Được thay thế bằng mẫu Sổ cấp, gia hạn, sửa đổi Giấy phép hoạt động của tổ chức con nuôi nước ngoài tại Việt Nam ban hành kèm theo Thông tư số 07/2023/TT-BTP ngày 29/9/2023 </w:t>
            </w:r>
            <w:r w:rsidRPr="00B615C6">
              <w:rPr>
                <w:rFonts w:ascii="Times New Roman" w:hAnsi="Times New Roman" w:cs="Times New Roman"/>
                <w:sz w:val="24"/>
                <w:szCs w:val="24"/>
                <w:shd w:val="clear" w:color="auto" w:fill="FFFFFF"/>
                <w:lang w:val="vi-VN"/>
              </w:rPr>
              <w:lastRenderedPageBreak/>
              <w:t>của Bộ trưởng Bộ Tư pháp sửa đổi, bổ sung một số điều của Thông tư số 10/2020/TT-BTP ngày 28/12/2020 của Bộ trưởng Bộ Tư pháp ban hành, hướng dẫn việc ghi chép, sử dụng, quản lý và lưu trữ Sổ, mẫu giấy tờ, hồ sơ nuôi con nuôi</w:t>
            </w:r>
          </w:p>
        </w:tc>
        <w:tc>
          <w:tcPr>
            <w:tcW w:w="2312" w:type="dxa"/>
          </w:tcPr>
          <w:p w14:paraId="4581C889" w14:textId="3778DE4C" w:rsidR="00B119C9" w:rsidRPr="00B615C6" w:rsidRDefault="00B119C9" w:rsidP="007865DB">
            <w:pPr>
              <w:tabs>
                <w:tab w:val="right" w:pos="7920"/>
              </w:tabs>
              <w:spacing w:before="40" w:after="40" w:line="264" w:lineRule="auto"/>
              <w:jc w:val="center"/>
              <w:rPr>
                <w:rFonts w:ascii="Times New Roman" w:eastAsia="Times New Roman" w:hAnsi="Times New Roman" w:cs="Times New Roman"/>
                <w:noProof/>
                <w:sz w:val="24"/>
                <w:szCs w:val="24"/>
              </w:rPr>
            </w:pPr>
            <w:r w:rsidRPr="00B615C6">
              <w:rPr>
                <w:rFonts w:ascii="Times New Roman" w:eastAsia="Times New Roman" w:hAnsi="Times New Roman" w:cs="Times New Roman"/>
                <w:noProof/>
                <w:sz w:val="24"/>
                <w:szCs w:val="24"/>
              </w:rPr>
              <w:lastRenderedPageBreak/>
              <w:t>30/11/2023</w:t>
            </w:r>
          </w:p>
        </w:tc>
      </w:tr>
      <w:tr w:rsidR="00B119C9" w:rsidRPr="00B119C9" w14:paraId="5A3364FC" w14:textId="77777777" w:rsidTr="007953C2">
        <w:tc>
          <w:tcPr>
            <w:tcW w:w="839" w:type="dxa"/>
            <w:vMerge/>
          </w:tcPr>
          <w:p w14:paraId="2BD2A530" w14:textId="77777777" w:rsidR="00B119C9" w:rsidRPr="00B615C6" w:rsidRDefault="00B119C9" w:rsidP="007865DB">
            <w:pPr>
              <w:spacing w:before="40" w:after="40" w:line="264" w:lineRule="auto"/>
              <w:rPr>
                <w:rFonts w:ascii="Times New Roman" w:eastAsia="Times New Roman" w:hAnsi="Times New Roman" w:cs="Times New Roman"/>
                <w:b/>
                <w:sz w:val="24"/>
                <w:szCs w:val="24"/>
              </w:rPr>
            </w:pPr>
          </w:p>
        </w:tc>
        <w:tc>
          <w:tcPr>
            <w:tcW w:w="1264" w:type="dxa"/>
            <w:vMerge/>
          </w:tcPr>
          <w:p w14:paraId="4B17F8AE" w14:textId="77777777" w:rsidR="00B119C9" w:rsidRPr="00B615C6" w:rsidRDefault="00B119C9" w:rsidP="007865DB">
            <w:pPr>
              <w:spacing w:before="40" w:after="40" w:line="264" w:lineRule="auto"/>
              <w:jc w:val="center"/>
              <w:rPr>
                <w:rFonts w:ascii="Times New Roman" w:eastAsia="Times New Roman" w:hAnsi="Times New Roman" w:cs="Times New Roman"/>
                <w:sz w:val="24"/>
                <w:szCs w:val="24"/>
              </w:rPr>
            </w:pPr>
          </w:p>
        </w:tc>
        <w:tc>
          <w:tcPr>
            <w:tcW w:w="2814" w:type="dxa"/>
            <w:vMerge/>
          </w:tcPr>
          <w:p w14:paraId="71AC07AB" w14:textId="77777777" w:rsidR="00B119C9" w:rsidRPr="00B615C6" w:rsidRDefault="00B119C9" w:rsidP="007865DB">
            <w:pPr>
              <w:spacing w:before="40" w:after="40" w:line="264" w:lineRule="auto"/>
              <w:ind w:left="57" w:right="57"/>
              <w:jc w:val="both"/>
              <w:rPr>
                <w:rFonts w:ascii="Times New Roman" w:eastAsia="Times New Roman" w:hAnsi="Times New Roman" w:cs="Times New Roman"/>
                <w:noProof/>
                <w:sz w:val="24"/>
                <w:szCs w:val="24"/>
              </w:rPr>
            </w:pPr>
          </w:p>
        </w:tc>
        <w:tc>
          <w:tcPr>
            <w:tcW w:w="2662" w:type="dxa"/>
          </w:tcPr>
          <w:p w14:paraId="6FAF30DE" w14:textId="7890B8A0" w:rsidR="00B119C9" w:rsidRPr="00B615C6" w:rsidRDefault="00B119C9" w:rsidP="007865DB">
            <w:pPr>
              <w:tabs>
                <w:tab w:val="left" w:pos="3400"/>
              </w:tabs>
              <w:spacing w:before="40" w:after="40" w:line="264" w:lineRule="auto"/>
              <w:ind w:left="57" w:right="57"/>
              <w:jc w:val="both"/>
              <w:rPr>
                <w:rFonts w:ascii="Times New Roman" w:eastAsia="Times New Roman" w:hAnsi="Times New Roman" w:cs="Times New Roman"/>
                <w:sz w:val="24"/>
                <w:szCs w:val="24"/>
                <w:highlight w:val="white"/>
              </w:rPr>
            </w:pPr>
            <w:r w:rsidRPr="00B615C6">
              <w:rPr>
                <w:rFonts w:ascii="Times New Roman" w:hAnsi="Times New Roman" w:cs="Times New Roman"/>
                <w:sz w:val="24"/>
                <w:szCs w:val="24"/>
                <w:highlight w:val="white"/>
                <w:lang w:val="es-MX"/>
              </w:rPr>
              <w:t>Phụ lục 2, Phụ lục 3 và Phụ lục 4</w:t>
            </w:r>
          </w:p>
        </w:tc>
        <w:tc>
          <w:tcPr>
            <w:tcW w:w="4851" w:type="dxa"/>
          </w:tcPr>
          <w:p w14:paraId="2EF29755" w14:textId="3B0E4C02" w:rsidR="00B119C9" w:rsidRPr="00B615C6" w:rsidRDefault="00B119C9"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hAnsi="Times New Roman" w:cs="Times New Roman"/>
                <w:sz w:val="24"/>
                <w:szCs w:val="24"/>
                <w:shd w:val="clear" w:color="auto" w:fill="FFFFFF"/>
                <w:lang w:val="vi-VN"/>
              </w:rPr>
              <w:t>Được thay thế bằng Phụ lục 2, Phụ lục 3 và Phụ lục 4 ban hành kèm theo Thông tư số 07/2023/TT-BTP ngày 29/9/2023 của Bộ trưởng Bộ Tư pháp sửa đổi, bổ sung một số điều của Thông tư số 10/2020/TT-BTP ngày 28 tháng 12 năm 2020 của Bộ trưởng Bộ Tư pháp ban hành, hướng dẫn việc ghi chép, sử dụng, quản lý và lưu trữ Sổ, mẫu giấy tờ, hồ sơ nuôi con nuôi</w:t>
            </w:r>
          </w:p>
        </w:tc>
        <w:tc>
          <w:tcPr>
            <w:tcW w:w="2312" w:type="dxa"/>
          </w:tcPr>
          <w:p w14:paraId="2BA453E6" w14:textId="5491EC10" w:rsidR="00B119C9" w:rsidRPr="00B615C6" w:rsidRDefault="00B119C9" w:rsidP="007865DB">
            <w:pPr>
              <w:tabs>
                <w:tab w:val="right" w:pos="7920"/>
              </w:tabs>
              <w:spacing w:before="40" w:after="40" w:line="264" w:lineRule="auto"/>
              <w:jc w:val="center"/>
              <w:rPr>
                <w:rFonts w:ascii="Times New Roman" w:eastAsia="Times New Roman" w:hAnsi="Times New Roman" w:cs="Times New Roman"/>
                <w:noProof/>
                <w:sz w:val="24"/>
                <w:szCs w:val="24"/>
              </w:rPr>
            </w:pPr>
            <w:r w:rsidRPr="00B615C6">
              <w:rPr>
                <w:rFonts w:ascii="Times New Roman" w:eastAsia="Times New Roman" w:hAnsi="Times New Roman" w:cs="Times New Roman"/>
                <w:noProof/>
                <w:sz w:val="24"/>
                <w:szCs w:val="24"/>
              </w:rPr>
              <w:t>30/11/2023</w:t>
            </w:r>
          </w:p>
        </w:tc>
      </w:tr>
      <w:tr w:rsidR="00B119C9" w:rsidRPr="00B119C9" w14:paraId="7EEBC234" w14:textId="77777777" w:rsidTr="007953C2">
        <w:tc>
          <w:tcPr>
            <w:tcW w:w="839" w:type="dxa"/>
            <w:vMerge/>
          </w:tcPr>
          <w:p w14:paraId="03DFB260" w14:textId="77777777" w:rsidR="00B119C9" w:rsidRPr="00B615C6" w:rsidRDefault="00B119C9" w:rsidP="007865DB">
            <w:pPr>
              <w:spacing w:before="40" w:after="40" w:line="264" w:lineRule="auto"/>
              <w:rPr>
                <w:rFonts w:ascii="Times New Roman" w:eastAsia="Times New Roman" w:hAnsi="Times New Roman" w:cs="Times New Roman"/>
                <w:b/>
                <w:sz w:val="24"/>
                <w:szCs w:val="24"/>
              </w:rPr>
            </w:pPr>
          </w:p>
        </w:tc>
        <w:tc>
          <w:tcPr>
            <w:tcW w:w="1264" w:type="dxa"/>
            <w:vMerge/>
          </w:tcPr>
          <w:p w14:paraId="37CAD136" w14:textId="77777777" w:rsidR="00B119C9" w:rsidRPr="00B615C6" w:rsidRDefault="00B119C9" w:rsidP="007865DB">
            <w:pPr>
              <w:spacing w:before="40" w:after="40" w:line="264" w:lineRule="auto"/>
              <w:jc w:val="center"/>
              <w:rPr>
                <w:rFonts w:ascii="Times New Roman" w:eastAsia="Times New Roman" w:hAnsi="Times New Roman" w:cs="Times New Roman"/>
                <w:sz w:val="24"/>
                <w:szCs w:val="24"/>
              </w:rPr>
            </w:pPr>
          </w:p>
        </w:tc>
        <w:tc>
          <w:tcPr>
            <w:tcW w:w="2814" w:type="dxa"/>
            <w:vMerge/>
          </w:tcPr>
          <w:p w14:paraId="7AC8D144" w14:textId="77777777" w:rsidR="00B119C9" w:rsidRPr="00B615C6" w:rsidRDefault="00B119C9" w:rsidP="007865DB">
            <w:pPr>
              <w:spacing w:before="40" w:after="40" w:line="264" w:lineRule="auto"/>
              <w:ind w:left="57" w:right="57"/>
              <w:jc w:val="both"/>
              <w:rPr>
                <w:rFonts w:ascii="Times New Roman" w:eastAsia="Times New Roman" w:hAnsi="Times New Roman" w:cs="Times New Roman"/>
                <w:noProof/>
                <w:sz w:val="24"/>
                <w:szCs w:val="24"/>
              </w:rPr>
            </w:pPr>
          </w:p>
        </w:tc>
        <w:tc>
          <w:tcPr>
            <w:tcW w:w="2662" w:type="dxa"/>
          </w:tcPr>
          <w:p w14:paraId="051116F1" w14:textId="011FBAA8" w:rsidR="00B119C9" w:rsidRPr="00B615C6" w:rsidRDefault="00B119C9" w:rsidP="007865DB">
            <w:pPr>
              <w:tabs>
                <w:tab w:val="left" w:pos="3400"/>
              </w:tabs>
              <w:spacing w:before="40" w:after="40" w:line="264" w:lineRule="auto"/>
              <w:ind w:left="57" w:right="57"/>
              <w:jc w:val="both"/>
              <w:rPr>
                <w:rFonts w:ascii="Times New Roman" w:eastAsia="Times New Roman" w:hAnsi="Times New Roman" w:cs="Times New Roman"/>
                <w:sz w:val="24"/>
                <w:szCs w:val="24"/>
                <w:lang w:val="es-MX"/>
              </w:rPr>
            </w:pPr>
            <w:r w:rsidRPr="00B615C6">
              <w:rPr>
                <w:rFonts w:ascii="Times New Roman" w:hAnsi="Times New Roman" w:cs="Times New Roman"/>
                <w:sz w:val="24"/>
                <w:szCs w:val="24"/>
                <w:shd w:val="clear" w:color="auto" w:fill="FFFFFF"/>
                <w:lang w:val="es-MX"/>
              </w:rPr>
              <w:t>Cụm từ “Cục Con nuôi,” tại khoản 5 Điều 2 và khoản 1 Điều 5</w:t>
            </w:r>
          </w:p>
        </w:tc>
        <w:tc>
          <w:tcPr>
            <w:tcW w:w="4851" w:type="dxa"/>
          </w:tcPr>
          <w:p w14:paraId="7BA9CB20" w14:textId="769D749B" w:rsidR="00B119C9" w:rsidRPr="00B615C6" w:rsidRDefault="00B119C9" w:rsidP="007865DB">
            <w:pPr>
              <w:spacing w:before="40" w:after="40" w:line="264" w:lineRule="auto"/>
              <w:ind w:left="57" w:right="57"/>
              <w:jc w:val="both"/>
              <w:rPr>
                <w:rFonts w:ascii="Times New Roman" w:eastAsia="Times New Roman" w:hAnsi="Times New Roman" w:cs="Times New Roman"/>
                <w:sz w:val="24"/>
                <w:szCs w:val="24"/>
                <w:lang w:val="es-MX"/>
              </w:rPr>
            </w:pPr>
            <w:r w:rsidRPr="00B615C6">
              <w:rPr>
                <w:rFonts w:ascii="Times New Roman" w:hAnsi="Times New Roman" w:cs="Times New Roman"/>
                <w:sz w:val="24"/>
                <w:szCs w:val="24"/>
                <w:shd w:val="clear" w:color="auto" w:fill="FFFFFF"/>
                <w:lang w:val="vi-VN"/>
              </w:rPr>
              <w:t>Được bãi bỏ bởi Thông tư số 07/2023/TT-BTP ngày 29/9/2023 của Bộ trưởng Bộ Tư pháp sửa đổi, bổ sung một số điều của Thông tư số 10/2020/TT-BTP ngày 28 tháng 12 năm 2020 của Bộ trưởng Bộ Tư pháp ban hành, hướng dẫn việc ghi chép, sử dụng, quản lý và lưu trữ Sổ, mẫu giấy tờ, hồ sơ nuôi con nuôi</w:t>
            </w:r>
          </w:p>
        </w:tc>
        <w:tc>
          <w:tcPr>
            <w:tcW w:w="2312" w:type="dxa"/>
          </w:tcPr>
          <w:p w14:paraId="3BE297F1" w14:textId="6928616F" w:rsidR="00B119C9" w:rsidRPr="00B615C6" w:rsidRDefault="00B119C9" w:rsidP="007865DB">
            <w:pPr>
              <w:tabs>
                <w:tab w:val="right" w:pos="7920"/>
              </w:tabs>
              <w:spacing w:before="40" w:after="40" w:line="264" w:lineRule="auto"/>
              <w:jc w:val="center"/>
              <w:rPr>
                <w:rFonts w:ascii="Times New Roman" w:eastAsia="Times New Roman" w:hAnsi="Times New Roman" w:cs="Times New Roman"/>
                <w:noProof/>
                <w:sz w:val="24"/>
                <w:szCs w:val="24"/>
              </w:rPr>
            </w:pPr>
            <w:r w:rsidRPr="00B615C6">
              <w:rPr>
                <w:rFonts w:ascii="Times New Roman" w:eastAsia="Times New Roman" w:hAnsi="Times New Roman" w:cs="Times New Roman"/>
                <w:noProof/>
                <w:sz w:val="24"/>
                <w:szCs w:val="24"/>
              </w:rPr>
              <w:t>30/11/2023</w:t>
            </w:r>
          </w:p>
        </w:tc>
      </w:tr>
      <w:tr w:rsidR="00B119C9" w:rsidRPr="00B119C9" w14:paraId="7CF2291D" w14:textId="77777777" w:rsidTr="007D6BDF">
        <w:tc>
          <w:tcPr>
            <w:tcW w:w="14742" w:type="dxa"/>
            <w:gridSpan w:val="6"/>
          </w:tcPr>
          <w:p w14:paraId="050A7333" w14:textId="71D375AB" w:rsidR="00B119C9" w:rsidRPr="00B615C6" w:rsidRDefault="00B119C9" w:rsidP="007865DB">
            <w:pPr>
              <w:tabs>
                <w:tab w:val="right" w:pos="7920"/>
              </w:tabs>
              <w:spacing w:before="40" w:after="40" w:line="264" w:lineRule="auto"/>
              <w:ind w:left="57" w:right="57"/>
              <w:jc w:val="center"/>
              <w:rPr>
                <w:rFonts w:ascii="Times New Roman" w:eastAsia="Times New Roman" w:hAnsi="Times New Roman" w:cs="Times New Roman"/>
                <w:b/>
                <w:noProof/>
                <w:sz w:val="24"/>
                <w:szCs w:val="24"/>
              </w:rPr>
            </w:pPr>
            <w:r w:rsidRPr="00B615C6">
              <w:rPr>
                <w:rFonts w:ascii="Times New Roman" w:eastAsia="Times New Roman" w:hAnsi="Times New Roman" w:cs="Times New Roman"/>
                <w:b/>
                <w:sz w:val="24"/>
                <w:szCs w:val="24"/>
                <w:lang w:val="es-MX"/>
              </w:rPr>
              <w:t xml:space="preserve">I.4. LĨNH VỰC </w:t>
            </w:r>
            <w:r w:rsidRPr="00B615C6">
              <w:rPr>
                <w:rFonts w:ascii="Times New Roman" w:hAnsi="Times New Roman" w:cs="Times New Roman"/>
                <w:b/>
                <w:sz w:val="24"/>
                <w:szCs w:val="24"/>
              </w:rPr>
              <w:t>PHỔ BIẾN, GIÁO DỤC PHÁP LUẬT, TIẾP CẬN PHÁP LUẬT</w:t>
            </w:r>
            <w:r w:rsidRPr="00B615C6">
              <w:rPr>
                <w:rFonts w:ascii="Times New Roman" w:hAnsi="Times New Roman" w:cs="Times New Roman"/>
                <w:sz w:val="24"/>
                <w:szCs w:val="24"/>
              </w:rPr>
              <w:t xml:space="preserve"> </w:t>
            </w:r>
            <w:r w:rsidRPr="00B615C6">
              <w:rPr>
                <w:rFonts w:ascii="Times New Roman" w:hAnsi="Times New Roman" w:cs="Times New Roman"/>
                <w:b/>
                <w:sz w:val="24"/>
                <w:szCs w:val="24"/>
              </w:rPr>
              <w:t>VÀ HÒA GIẢI Ở CƠ SỞ</w:t>
            </w:r>
          </w:p>
        </w:tc>
      </w:tr>
      <w:tr w:rsidR="00B119C9" w:rsidRPr="00B119C9" w14:paraId="1E113984" w14:textId="77777777" w:rsidTr="007953C2">
        <w:tc>
          <w:tcPr>
            <w:tcW w:w="839" w:type="dxa"/>
          </w:tcPr>
          <w:p w14:paraId="68755EFE" w14:textId="1F17EAE6" w:rsidR="00B119C9" w:rsidRPr="00B615C6" w:rsidRDefault="00B119C9"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7.</w:t>
            </w:r>
          </w:p>
        </w:tc>
        <w:tc>
          <w:tcPr>
            <w:tcW w:w="1264" w:type="dxa"/>
          </w:tcPr>
          <w:p w14:paraId="79CA3281" w14:textId="78DB2D1B" w:rsidR="00B119C9" w:rsidRPr="00B615C6" w:rsidRDefault="00B119C9"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Nghị định</w:t>
            </w:r>
          </w:p>
        </w:tc>
        <w:tc>
          <w:tcPr>
            <w:tcW w:w="2814" w:type="dxa"/>
          </w:tcPr>
          <w:p w14:paraId="398BF5DD" w14:textId="1BCD1C3E" w:rsidR="00B119C9" w:rsidRPr="00B615C6" w:rsidRDefault="00B119C9" w:rsidP="007865DB">
            <w:pPr>
              <w:spacing w:before="40" w:after="40" w:line="264" w:lineRule="auto"/>
              <w:ind w:left="57" w:right="57"/>
              <w:jc w:val="both"/>
              <w:rPr>
                <w:rFonts w:ascii="Times New Roman" w:hAnsi="Times New Roman" w:cs="Times New Roman"/>
                <w:sz w:val="24"/>
                <w:szCs w:val="24"/>
              </w:rPr>
            </w:pPr>
            <w:r w:rsidRPr="00B615C6">
              <w:rPr>
                <w:rFonts w:ascii="Times New Roman" w:eastAsia="Times New Roman" w:hAnsi="Times New Roman" w:cs="Times New Roman"/>
                <w:noProof/>
                <w:sz w:val="24"/>
                <w:szCs w:val="24"/>
              </w:rPr>
              <w:t xml:space="preserve">- </w:t>
            </w:r>
            <w:r w:rsidRPr="00B615C6">
              <w:rPr>
                <w:rFonts w:ascii="Times New Roman" w:hAnsi="Times New Roman" w:cs="Times New Roman"/>
                <w:sz w:val="24"/>
                <w:szCs w:val="24"/>
              </w:rPr>
              <w:t>Số 52/2015/NĐ-CP ngày 28/5/2015;</w:t>
            </w:r>
          </w:p>
          <w:p w14:paraId="5D006A4F" w14:textId="4DC8ECE3" w:rsidR="00B119C9" w:rsidRPr="00B615C6" w:rsidRDefault="00B119C9" w:rsidP="007865DB">
            <w:pPr>
              <w:spacing w:before="40" w:after="40" w:line="264" w:lineRule="auto"/>
              <w:ind w:left="57" w:right="57"/>
              <w:jc w:val="both"/>
              <w:rPr>
                <w:rFonts w:ascii="Times New Roman" w:hAnsi="Times New Roman" w:cs="Times New Roman"/>
                <w:sz w:val="24"/>
                <w:szCs w:val="24"/>
              </w:rPr>
            </w:pPr>
            <w:r w:rsidRPr="00B615C6">
              <w:rPr>
                <w:rFonts w:ascii="Times New Roman" w:hAnsi="Times New Roman" w:cs="Times New Roman"/>
                <w:sz w:val="24"/>
                <w:szCs w:val="24"/>
              </w:rPr>
              <w:lastRenderedPageBreak/>
              <w:t>- Cơ sở dữ liệu quốc gia về pháp luật.</w:t>
            </w:r>
          </w:p>
        </w:tc>
        <w:tc>
          <w:tcPr>
            <w:tcW w:w="2662" w:type="dxa"/>
          </w:tcPr>
          <w:p w14:paraId="73FB44D1" w14:textId="776C1478" w:rsidR="00B119C9" w:rsidRPr="00B615C6" w:rsidRDefault="00B119C9" w:rsidP="007865DB">
            <w:pPr>
              <w:tabs>
                <w:tab w:val="left" w:pos="3400"/>
              </w:tabs>
              <w:spacing w:before="40" w:after="40" w:line="264" w:lineRule="auto"/>
              <w:ind w:left="57" w:right="57"/>
              <w:jc w:val="both"/>
              <w:rPr>
                <w:rFonts w:ascii="Times New Roman" w:eastAsia="Times New Roman" w:hAnsi="Times New Roman" w:cs="Times New Roman"/>
                <w:sz w:val="24"/>
                <w:szCs w:val="24"/>
                <w:highlight w:val="white"/>
              </w:rPr>
            </w:pPr>
            <w:r w:rsidRPr="00B615C6">
              <w:rPr>
                <w:rFonts w:ascii="Times New Roman" w:eastAsia="Times New Roman" w:hAnsi="Times New Roman" w:cs="Times New Roman"/>
                <w:sz w:val="24"/>
                <w:szCs w:val="24"/>
                <w:highlight w:val="white"/>
              </w:rPr>
              <w:lastRenderedPageBreak/>
              <w:t>Khoản 2 Điều 22</w:t>
            </w:r>
          </w:p>
        </w:tc>
        <w:tc>
          <w:tcPr>
            <w:tcW w:w="4851" w:type="dxa"/>
          </w:tcPr>
          <w:p w14:paraId="098C0A41" w14:textId="44BD6DD3" w:rsidR="00B119C9" w:rsidRPr="00B615C6" w:rsidRDefault="00B119C9"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xml:space="preserve">Bị bãi bỏ bởi Nghị định số 92/2023/NĐ-CP ngày 19/12/2023 của Chính phủ bãi bỏ một số </w:t>
            </w:r>
            <w:r w:rsidRPr="00B615C6">
              <w:rPr>
                <w:rFonts w:ascii="Times New Roman" w:eastAsia="Times New Roman" w:hAnsi="Times New Roman" w:cs="Times New Roman"/>
                <w:sz w:val="24"/>
                <w:szCs w:val="24"/>
              </w:rPr>
              <w:lastRenderedPageBreak/>
              <w:t>văn bản quy phạm pháp luật của Chính phủ</w:t>
            </w:r>
          </w:p>
        </w:tc>
        <w:tc>
          <w:tcPr>
            <w:tcW w:w="2312" w:type="dxa"/>
          </w:tcPr>
          <w:p w14:paraId="5C720AB2" w14:textId="4EFD8C7A" w:rsidR="00B119C9" w:rsidRPr="00B615C6" w:rsidRDefault="00B119C9" w:rsidP="007865DB">
            <w:pPr>
              <w:tabs>
                <w:tab w:val="right" w:pos="7920"/>
              </w:tabs>
              <w:spacing w:before="40" w:after="40" w:line="264" w:lineRule="auto"/>
              <w:jc w:val="center"/>
              <w:rPr>
                <w:rFonts w:ascii="Times New Roman" w:eastAsia="Times New Roman" w:hAnsi="Times New Roman" w:cs="Times New Roman"/>
                <w:noProof/>
                <w:sz w:val="24"/>
                <w:szCs w:val="24"/>
              </w:rPr>
            </w:pPr>
            <w:r w:rsidRPr="00B615C6">
              <w:rPr>
                <w:rFonts w:ascii="Times New Roman" w:eastAsia="Times New Roman" w:hAnsi="Times New Roman" w:cs="Times New Roman"/>
                <w:noProof/>
                <w:sz w:val="24"/>
                <w:szCs w:val="24"/>
              </w:rPr>
              <w:lastRenderedPageBreak/>
              <w:t>19/12/2023</w:t>
            </w:r>
          </w:p>
        </w:tc>
      </w:tr>
      <w:tr w:rsidR="00B119C9" w:rsidRPr="00B119C9" w14:paraId="78833927" w14:textId="77777777" w:rsidTr="004010F6">
        <w:tc>
          <w:tcPr>
            <w:tcW w:w="14742" w:type="dxa"/>
            <w:gridSpan w:val="6"/>
          </w:tcPr>
          <w:p w14:paraId="358633EF" w14:textId="33CCDB2D" w:rsidR="00B119C9" w:rsidRPr="00B615C6" w:rsidRDefault="00B119C9" w:rsidP="007865DB">
            <w:pPr>
              <w:tabs>
                <w:tab w:val="right" w:pos="7920"/>
              </w:tabs>
              <w:spacing w:before="40" w:after="40" w:line="264" w:lineRule="auto"/>
              <w:ind w:left="57" w:right="57"/>
              <w:jc w:val="center"/>
              <w:rPr>
                <w:rFonts w:ascii="Times New Roman" w:eastAsia="Times New Roman" w:hAnsi="Times New Roman" w:cs="Times New Roman"/>
                <w:b/>
                <w:noProof/>
                <w:sz w:val="24"/>
                <w:szCs w:val="24"/>
              </w:rPr>
            </w:pPr>
            <w:r w:rsidRPr="00B615C6">
              <w:rPr>
                <w:rFonts w:ascii="Times New Roman" w:eastAsia="Times New Roman" w:hAnsi="Times New Roman" w:cs="Times New Roman"/>
                <w:b/>
                <w:sz w:val="24"/>
                <w:szCs w:val="24"/>
                <w:lang w:val="es-MX"/>
              </w:rPr>
              <w:lastRenderedPageBreak/>
              <w:t>I.5. LĨNH VỰC THI HÀNH ÁN DÂN SỰ VÀ THI HÀNH ÁN HÀNH CHÍNH</w:t>
            </w:r>
          </w:p>
        </w:tc>
      </w:tr>
      <w:tr w:rsidR="00B119C9" w:rsidRPr="00B119C9" w14:paraId="3F01BFF8" w14:textId="77777777" w:rsidTr="007953C2">
        <w:tc>
          <w:tcPr>
            <w:tcW w:w="839" w:type="dxa"/>
            <w:vMerge w:val="restart"/>
          </w:tcPr>
          <w:p w14:paraId="5D348B7F" w14:textId="598369DA" w:rsidR="00B119C9" w:rsidRPr="00B615C6" w:rsidRDefault="00B119C9" w:rsidP="007865DB">
            <w:pPr>
              <w:spacing w:before="40" w:after="40" w:line="264" w:lineRule="auto"/>
              <w:jc w:val="center"/>
              <w:rPr>
                <w:rFonts w:ascii="Times New Roman" w:eastAsia="Times New Roman" w:hAnsi="Times New Roman" w:cs="Times New Roman"/>
                <w:sz w:val="24"/>
                <w:szCs w:val="24"/>
                <w:lang w:val="es-MX"/>
              </w:rPr>
            </w:pPr>
            <w:r w:rsidRPr="00B615C6">
              <w:rPr>
                <w:rFonts w:ascii="Times New Roman" w:eastAsia="Times New Roman" w:hAnsi="Times New Roman" w:cs="Times New Roman"/>
                <w:sz w:val="24"/>
                <w:szCs w:val="24"/>
                <w:lang w:val="es-MX"/>
              </w:rPr>
              <w:t>8.</w:t>
            </w:r>
          </w:p>
        </w:tc>
        <w:tc>
          <w:tcPr>
            <w:tcW w:w="1264" w:type="dxa"/>
            <w:vMerge w:val="restart"/>
          </w:tcPr>
          <w:p w14:paraId="43D86A91" w14:textId="77777777" w:rsidR="00B119C9" w:rsidRPr="00B615C6" w:rsidRDefault="00B119C9" w:rsidP="007865DB">
            <w:pPr>
              <w:pBdr>
                <w:top w:val="nil"/>
                <w:left w:val="nil"/>
                <w:bottom w:val="nil"/>
                <w:right w:val="nil"/>
                <w:between w:val="nil"/>
              </w:pBdr>
              <w:spacing w:before="40" w:after="40" w:line="264" w:lineRule="auto"/>
              <w:jc w:val="center"/>
              <w:rPr>
                <w:rFonts w:ascii="Times New Roman" w:eastAsia="Times New Roman" w:hAnsi="Times New Roman" w:cs="Times New Roman"/>
                <w:sz w:val="24"/>
                <w:szCs w:val="24"/>
                <w:lang w:val="es-MX"/>
              </w:rPr>
            </w:pPr>
            <w:r w:rsidRPr="00B615C6">
              <w:rPr>
                <w:rFonts w:ascii="Times New Roman" w:eastAsia="Times New Roman" w:hAnsi="Times New Roman" w:cs="Times New Roman"/>
                <w:sz w:val="24"/>
                <w:szCs w:val="24"/>
                <w:lang w:val="es-MX"/>
              </w:rPr>
              <w:t>Quyết định của Thủ tướng Chính phủ</w:t>
            </w:r>
          </w:p>
        </w:tc>
        <w:tc>
          <w:tcPr>
            <w:tcW w:w="2814" w:type="dxa"/>
            <w:vMerge w:val="restart"/>
          </w:tcPr>
          <w:p w14:paraId="607D17F0" w14:textId="77777777" w:rsidR="00B119C9" w:rsidRPr="00B615C6" w:rsidRDefault="00B119C9" w:rsidP="007865DB">
            <w:pPr>
              <w:pBdr>
                <w:top w:val="nil"/>
                <w:left w:val="nil"/>
                <w:bottom w:val="nil"/>
                <w:right w:val="nil"/>
                <w:between w:val="nil"/>
              </w:pBdr>
              <w:tabs>
                <w:tab w:val="left" w:pos="325"/>
                <w:tab w:val="left" w:pos="2620"/>
              </w:tabs>
              <w:spacing w:before="40" w:after="40" w:line="264" w:lineRule="auto"/>
              <w:ind w:left="57" w:right="57"/>
              <w:jc w:val="both"/>
              <w:rPr>
                <w:rFonts w:ascii="Times New Roman" w:eastAsia="Times New Roman" w:hAnsi="Times New Roman" w:cs="Times New Roman"/>
                <w:sz w:val="24"/>
                <w:szCs w:val="24"/>
                <w:lang w:val="es-MX"/>
              </w:rPr>
            </w:pPr>
            <w:r w:rsidRPr="00B615C6">
              <w:rPr>
                <w:rFonts w:ascii="Times New Roman" w:eastAsia="Times New Roman" w:hAnsi="Times New Roman" w:cs="Times New Roman"/>
                <w:sz w:val="24"/>
                <w:szCs w:val="24"/>
                <w:lang w:val="es-MX"/>
              </w:rPr>
              <w:t>- Số 61/2014/QĐ-TTg ngày 30/10/2014 của Thủ tướng Chính phủ;</w:t>
            </w:r>
          </w:p>
          <w:p w14:paraId="3A0C352B" w14:textId="77777777" w:rsidR="00B119C9" w:rsidRPr="00B615C6" w:rsidRDefault="00B119C9" w:rsidP="007865DB">
            <w:pPr>
              <w:pBdr>
                <w:top w:val="nil"/>
                <w:left w:val="nil"/>
                <w:bottom w:val="nil"/>
                <w:right w:val="nil"/>
                <w:between w:val="nil"/>
              </w:pBdr>
              <w:tabs>
                <w:tab w:val="left" w:pos="325"/>
                <w:tab w:val="left" w:pos="2620"/>
              </w:tabs>
              <w:spacing w:before="40" w:after="40" w:line="264" w:lineRule="auto"/>
              <w:ind w:left="57" w:right="57"/>
              <w:jc w:val="both"/>
              <w:rPr>
                <w:rFonts w:ascii="Times New Roman" w:eastAsia="Times New Roman" w:hAnsi="Times New Roman" w:cs="Times New Roman"/>
                <w:sz w:val="24"/>
                <w:szCs w:val="24"/>
                <w:lang w:val="es-MX"/>
              </w:rPr>
            </w:pPr>
            <w:r w:rsidRPr="00B615C6">
              <w:rPr>
                <w:rFonts w:ascii="Times New Roman" w:eastAsia="Times New Roman" w:hAnsi="Times New Roman" w:cs="Times New Roman"/>
                <w:sz w:val="24"/>
                <w:szCs w:val="24"/>
                <w:lang w:val="es-MX"/>
              </w:rPr>
              <w:t>- Quy định chức năng, nhiệm vụ, quyền hạn và cơ cấu tổ chức của Tổng cục Thi hành án dân sự trực thuộc Bộ Tư pháp.</w:t>
            </w:r>
          </w:p>
        </w:tc>
        <w:tc>
          <w:tcPr>
            <w:tcW w:w="2662" w:type="dxa"/>
          </w:tcPr>
          <w:p w14:paraId="01608A71" w14:textId="555C3014" w:rsidR="00B119C9" w:rsidRPr="00B615C6" w:rsidRDefault="00B119C9" w:rsidP="007865DB">
            <w:pPr>
              <w:pBdr>
                <w:top w:val="nil"/>
                <w:left w:val="nil"/>
                <w:bottom w:val="nil"/>
                <w:right w:val="nil"/>
                <w:between w:val="nil"/>
              </w:pBdr>
              <w:tabs>
                <w:tab w:val="left" w:pos="3400"/>
              </w:tabs>
              <w:spacing w:before="40" w:after="40" w:line="264" w:lineRule="auto"/>
              <w:ind w:left="57" w:right="57"/>
              <w:jc w:val="both"/>
              <w:rPr>
                <w:rFonts w:ascii="Times New Roman" w:eastAsia="Times New Roman" w:hAnsi="Times New Roman" w:cs="Times New Roman"/>
                <w:sz w:val="24"/>
                <w:szCs w:val="24"/>
                <w:highlight w:val="white"/>
                <w:lang w:val="es-MX"/>
              </w:rPr>
            </w:pPr>
            <w:r w:rsidRPr="00B615C6">
              <w:rPr>
                <w:rFonts w:ascii="Times New Roman" w:eastAsia="Times New Roman" w:hAnsi="Times New Roman" w:cs="Times New Roman"/>
                <w:sz w:val="24"/>
                <w:szCs w:val="24"/>
                <w:highlight w:val="white"/>
                <w:lang w:val="es-MX"/>
              </w:rPr>
              <w:t>Điểm c, điểm h khoản 1 Điều 3</w:t>
            </w:r>
          </w:p>
        </w:tc>
        <w:tc>
          <w:tcPr>
            <w:tcW w:w="4851" w:type="dxa"/>
          </w:tcPr>
          <w:p w14:paraId="6FABC007" w14:textId="4CAD64D4" w:rsidR="00B119C9" w:rsidRPr="00B615C6" w:rsidRDefault="00B119C9" w:rsidP="007865DB">
            <w:pPr>
              <w:pBdr>
                <w:top w:val="nil"/>
                <w:left w:val="nil"/>
                <w:bottom w:val="nil"/>
                <w:right w:val="nil"/>
                <w:between w:val="nil"/>
              </w:pBdr>
              <w:spacing w:before="40" w:after="40" w:line="264" w:lineRule="auto"/>
              <w:ind w:left="57" w:right="57"/>
              <w:jc w:val="both"/>
              <w:rPr>
                <w:rFonts w:ascii="Times New Roman" w:eastAsia="Times New Roman" w:hAnsi="Times New Roman" w:cs="Times New Roman"/>
                <w:sz w:val="24"/>
                <w:szCs w:val="24"/>
                <w:lang w:val="es-MX"/>
              </w:rPr>
            </w:pPr>
            <w:r w:rsidRPr="00B615C6">
              <w:rPr>
                <w:rFonts w:ascii="Times New Roman" w:eastAsia="Times New Roman" w:hAnsi="Times New Roman" w:cs="Times New Roman"/>
                <w:sz w:val="24"/>
                <w:szCs w:val="24"/>
                <w:lang w:val="es-MX"/>
              </w:rPr>
              <w:t>Được sửa đổi, bổ sung bởi Quyết định số 19/2023/QĐ-TTg ngày 02/8/2023 của Thủ tướng Chính phủ sửa đổi, bổ sung một số điều của Quyết định 61/2014/QĐ-TTg ngày 30 tháng 10 năm 2014 của Thủ tướng Chính phủ quy định về chức năng, nhiệm vụ, quyền hạn và cơ cấu tổ chức của Tổng cục Thi hành án dân sự trực thuộc Bộ Tư pháp</w:t>
            </w:r>
          </w:p>
        </w:tc>
        <w:tc>
          <w:tcPr>
            <w:tcW w:w="2312" w:type="dxa"/>
          </w:tcPr>
          <w:p w14:paraId="2AF2C87A" w14:textId="77777777" w:rsidR="00B119C9" w:rsidRPr="00B615C6" w:rsidRDefault="00B119C9"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20/9/2023</w:t>
            </w:r>
          </w:p>
        </w:tc>
      </w:tr>
      <w:tr w:rsidR="00B119C9" w:rsidRPr="00B119C9" w14:paraId="0AC4A7F0" w14:textId="77777777" w:rsidTr="007953C2">
        <w:tc>
          <w:tcPr>
            <w:tcW w:w="839" w:type="dxa"/>
            <w:vMerge/>
          </w:tcPr>
          <w:p w14:paraId="0AD95C43" w14:textId="77777777" w:rsidR="00B119C9" w:rsidRPr="00B615C6" w:rsidRDefault="00B119C9" w:rsidP="007865DB">
            <w:pPr>
              <w:spacing w:before="40" w:after="40" w:line="264" w:lineRule="auto"/>
              <w:jc w:val="center"/>
              <w:rPr>
                <w:rFonts w:ascii="Times New Roman" w:eastAsia="Times New Roman" w:hAnsi="Times New Roman" w:cs="Times New Roman"/>
                <w:b/>
                <w:sz w:val="24"/>
                <w:szCs w:val="24"/>
                <w:lang w:val="es-MX"/>
              </w:rPr>
            </w:pPr>
          </w:p>
        </w:tc>
        <w:tc>
          <w:tcPr>
            <w:tcW w:w="1264" w:type="dxa"/>
            <w:vMerge/>
          </w:tcPr>
          <w:p w14:paraId="4FB53E32" w14:textId="77777777" w:rsidR="00B119C9" w:rsidRPr="00B615C6" w:rsidRDefault="00B119C9" w:rsidP="007865DB">
            <w:pPr>
              <w:pBdr>
                <w:top w:val="nil"/>
                <w:left w:val="nil"/>
                <w:bottom w:val="nil"/>
                <w:right w:val="nil"/>
                <w:between w:val="nil"/>
              </w:pBdr>
              <w:spacing w:before="40" w:after="40" w:line="264" w:lineRule="auto"/>
              <w:jc w:val="center"/>
              <w:rPr>
                <w:rFonts w:ascii="Times New Roman" w:eastAsia="Times New Roman" w:hAnsi="Times New Roman" w:cs="Times New Roman"/>
                <w:sz w:val="24"/>
                <w:szCs w:val="24"/>
                <w:lang w:val="es-MX"/>
              </w:rPr>
            </w:pPr>
          </w:p>
        </w:tc>
        <w:tc>
          <w:tcPr>
            <w:tcW w:w="2814" w:type="dxa"/>
            <w:vMerge/>
          </w:tcPr>
          <w:p w14:paraId="771FE56B" w14:textId="77777777" w:rsidR="00B119C9" w:rsidRPr="00B615C6" w:rsidRDefault="00B119C9" w:rsidP="007865DB">
            <w:pPr>
              <w:pBdr>
                <w:top w:val="nil"/>
                <w:left w:val="nil"/>
                <w:bottom w:val="nil"/>
                <w:right w:val="nil"/>
                <w:between w:val="nil"/>
              </w:pBd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p>
        </w:tc>
        <w:tc>
          <w:tcPr>
            <w:tcW w:w="2662" w:type="dxa"/>
          </w:tcPr>
          <w:p w14:paraId="1DB1313C" w14:textId="1C50D1E4" w:rsidR="00B119C9" w:rsidRPr="00B615C6" w:rsidDel="00944BB9" w:rsidRDefault="00B119C9" w:rsidP="007865DB">
            <w:pPr>
              <w:pBdr>
                <w:top w:val="nil"/>
                <w:left w:val="nil"/>
                <w:bottom w:val="nil"/>
                <w:right w:val="nil"/>
                <w:between w:val="nil"/>
              </w:pBdr>
              <w:tabs>
                <w:tab w:val="left" w:pos="3400"/>
              </w:tabs>
              <w:spacing w:before="40" w:after="40" w:line="264" w:lineRule="auto"/>
              <w:ind w:left="57" w:right="57"/>
              <w:jc w:val="both"/>
              <w:rPr>
                <w:rFonts w:ascii="Times New Roman" w:eastAsia="Times New Roman" w:hAnsi="Times New Roman" w:cs="Times New Roman"/>
                <w:sz w:val="24"/>
                <w:szCs w:val="24"/>
                <w:highlight w:val="white"/>
              </w:rPr>
            </w:pPr>
            <w:r w:rsidRPr="00B615C6">
              <w:rPr>
                <w:rFonts w:ascii="Times New Roman" w:eastAsia="Times New Roman" w:hAnsi="Times New Roman" w:cs="Times New Roman"/>
                <w:sz w:val="24"/>
                <w:szCs w:val="24"/>
                <w:highlight w:val="white"/>
              </w:rPr>
              <w:t>Điểm a khoản 1 Điều 4; khoản 2 Điều 5</w:t>
            </w:r>
          </w:p>
        </w:tc>
        <w:tc>
          <w:tcPr>
            <w:tcW w:w="4851" w:type="dxa"/>
          </w:tcPr>
          <w:p w14:paraId="31BA8BE9" w14:textId="02F7F3AF" w:rsidR="00B119C9" w:rsidRPr="00B615C6" w:rsidRDefault="00B119C9" w:rsidP="007865DB">
            <w:pPr>
              <w:pBdr>
                <w:top w:val="nil"/>
                <w:left w:val="nil"/>
                <w:bottom w:val="nil"/>
                <w:right w:val="nil"/>
                <w:between w:val="nil"/>
              </w:pBdr>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Được sửa đổi bởi Quyết định số 19/2023/QĐ-TTg ngày 02/8/2023 của Thủ tướng Chính phủ sửa đổi, bổ sung một số điều của Quyết định 61/2014/QĐ-TTg ngày 30 tháng 10 năm 2014 của Thủ tướng Chính phủ quy định về chức năng, nhiệm vụ, quyền hạn và cơ cấu tổ chức của Tổng cục Thi hành án dân sự trực thuộc Bộ Tư pháp</w:t>
            </w:r>
          </w:p>
        </w:tc>
        <w:tc>
          <w:tcPr>
            <w:tcW w:w="2312" w:type="dxa"/>
          </w:tcPr>
          <w:p w14:paraId="5C963D90" w14:textId="7193B05D" w:rsidR="00B119C9" w:rsidRPr="00B615C6" w:rsidRDefault="00B119C9"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20/9/2023</w:t>
            </w:r>
          </w:p>
        </w:tc>
      </w:tr>
      <w:tr w:rsidR="00B119C9" w:rsidRPr="00B119C9" w14:paraId="2CAB4AF0" w14:textId="77777777" w:rsidTr="004010F6">
        <w:tc>
          <w:tcPr>
            <w:tcW w:w="14742" w:type="dxa"/>
            <w:gridSpan w:val="6"/>
          </w:tcPr>
          <w:p w14:paraId="412E6A28" w14:textId="05301EDE" w:rsidR="00B119C9" w:rsidRPr="00B615C6" w:rsidRDefault="00B119C9" w:rsidP="007865DB">
            <w:pPr>
              <w:spacing w:before="40" w:after="40" w:line="264" w:lineRule="auto"/>
              <w:ind w:left="57" w:right="57"/>
              <w:jc w:val="center"/>
              <w:rPr>
                <w:rFonts w:ascii="Times New Roman" w:eastAsia="Times New Roman" w:hAnsi="Times New Roman" w:cs="Times New Roman"/>
                <w:b/>
                <w:sz w:val="24"/>
                <w:szCs w:val="24"/>
              </w:rPr>
            </w:pPr>
            <w:r w:rsidRPr="00B615C6">
              <w:rPr>
                <w:rFonts w:ascii="Times New Roman" w:eastAsia="Times New Roman" w:hAnsi="Times New Roman" w:cs="Times New Roman"/>
                <w:b/>
                <w:sz w:val="24"/>
                <w:szCs w:val="24"/>
                <w:lang w:val="es-MX"/>
              </w:rPr>
              <w:t>I.6.</w:t>
            </w:r>
            <w:r w:rsidR="001213DD">
              <w:rPr>
                <w:rFonts w:ascii="Times New Roman" w:eastAsia="Times New Roman" w:hAnsi="Times New Roman" w:cs="Times New Roman"/>
                <w:b/>
                <w:sz w:val="24"/>
                <w:szCs w:val="24"/>
                <w:lang w:val="es-MX"/>
              </w:rPr>
              <w:t xml:space="preserve"> </w:t>
            </w:r>
            <w:r w:rsidRPr="00B615C6">
              <w:rPr>
                <w:rFonts w:ascii="Times New Roman" w:eastAsia="Times New Roman" w:hAnsi="Times New Roman" w:cs="Times New Roman"/>
                <w:b/>
                <w:sz w:val="24"/>
                <w:szCs w:val="24"/>
                <w:lang w:val="es-MX"/>
              </w:rPr>
              <w:t>LĨNH VỰC TRỢ GIÚP PHÁP LÝ</w:t>
            </w:r>
          </w:p>
        </w:tc>
      </w:tr>
      <w:tr w:rsidR="00B119C9" w:rsidRPr="00B119C9" w14:paraId="7896868D" w14:textId="77777777" w:rsidTr="007953C2">
        <w:tc>
          <w:tcPr>
            <w:tcW w:w="839" w:type="dxa"/>
          </w:tcPr>
          <w:p w14:paraId="42669AD3" w14:textId="27C25BC4" w:rsidR="00B119C9" w:rsidRPr="00B615C6" w:rsidRDefault="00B119C9" w:rsidP="007865DB">
            <w:pPr>
              <w:spacing w:before="40" w:after="40" w:line="264" w:lineRule="auto"/>
              <w:jc w:val="center"/>
              <w:rPr>
                <w:rFonts w:ascii="Times New Roman" w:eastAsia="Times New Roman" w:hAnsi="Times New Roman" w:cs="Times New Roman"/>
                <w:sz w:val="24"/>
                <w:szCs w:val="24"/>
                <w:lang w:val="es-MX"/>
              </w:rPr>
            </w:pPr>
            <w:r w:rsidRPr="00B615C6">
              <w:rPr>
                <w:rFonts w:ascii="Times New Roman" w:eastAsia="Times New Roman" w:hAnsi="Times New Roman" w:cs="Times New Roman"/>
                <w:sz w:val="24"/>
                <w:szCs w:val="24"/>
                <w:lang w:val="es-MX"/>
              </w:rPr>
              <w:t>9.</w:t>
            </w:r>
          </w:p>
        </w:tc>
        <w:tc>
          <w:tcPr>
            <w:tcW w:w="1264" w:type="dxa"/>
          </w:tcPr>
          <w:p w14:paraId="754E6EFC" w14:textId="77777777" w:rsidR="00B119C9" w:rsidRPr="00B615C6" w:rsidRDefault="00B119C9" w:rsidP="007865DB">
            <w:pPr>
              <w:pBdr>
                <w:top w:val="nil"/>
                <w:left w:val="nil"/>
                <w:bottom w:val="nil"/>
                <w:right w:val="nil"/>
                <w:between w:val="nil"/>
              </w:pBdr>
              <w:spacing w:before="40" w:after="40" w:line="264" w:lineRule="auto"/>
              <w:jc w:val="center"/>
              <w:rPr>
                <w:rFonts w:ascii="Times New Roman" w:eastAsia="Times New Roman" w:hAnsi="Times New Roman" w:cs="Times New Roman"/>
                <w:sz w:val="24"/>
                <w:szCs w:val="24"/>
                <w:lang w:val="es-MX"/>
              </w:rPr>
            </w:pPr>
            <w:r w:rsidRPr="00B615C6">
              <w:rPr>
                <w:rFonts w:ascii="Times New Roman" w:eastAsia="Times New Roman" w:hAnsi="Times New Roman" w:cs="Times New Roman"/>
                <w:sz w:val="24"/>
                <w:szCs w:val="24"/>
              </w:rPr>
              <w:t>Thông tư</w:t>
            </w:r>
          </w:p>
        </w:tc>
        <w:tc>
          <w:tcPr>
            <w:tcW w:w="2814" w:type="dxa"/>
          </w:tcPr>
          <w:p w14:paraId="5D04ADAF" w14:textId="77777777" w:rsidR="00B119C9" w:rsidRPr="00B615C6" w:rsidRDefault="00B119C9" w:rsidP="007865DB">
            <w:pPr>
              <w:pBdr>
                <w:top w:val="nil"/>
                <w:left w:val="nil"/>
                <w:bottom w:val="nil"/>
                <w:right w:val="nil"/>
                <w:between w:val="nil"/>
              </w:pBdr>
              <w:tabs>
                <w:tab w:val="left" w:pos="325"/>
                <w:tab w:val="left" w:pos="2620"/>
              </w:tabs>
              <w:spacing w:before="40" w:after="40" w:line="264" w:lineRule="auto"/>
              <w:ind w:left="57" w:right="57"/>
              <w:jc w:val="both"/>
              <w:rPr>
                <w:rFonts w:ascii="Times New Roman" w:eastAsia="Times New Roman" w:hAnsi="Times New Roman" w:cs="Times New Roman"/>
                <w:sz w:val="24"/>
                <w:szCs w:val="24"/>
                <w:lang w:val="es-MX"/>
              </w:rPr>
            </w:pPr>
            <w:r w:rsidRPr="00B615C6">
              <w:rPr>
                <w:rFonts w:ascii="Times New Roman" w:eastAsia="Times New Roman" w:hAnsi="Times New Roman" w:cs="Times New Roman"/>
                <w:sz w:val="24"/>
                <w:szCs w:val="24"/>
                <w:lang w:val="es-MX"/>
              </w:rPr>
              <w:t>- Số 08/2017/TT-BTP ngày 15/11/2017;</w:t>
            </w:r>
          </w:p>
          <w:p w14:paraId="17880165" w14:textId="77777777" w:rsidR="00B119C9" w:rsidRPr="00B615C6" w:rsidRDefault="00B119C9" w:rsidP="007865DB">
            <w:pPr>
              <w:pBdr>
                <w:top w:val="nil"/>
                <w:left w:val="nil"/>
                <w:bottom w:val="nil"/>
                <w:right w:val="nil"/>
                <w:between w:val="nil"/>
              </w:pBdr>
              <w:tabs>
                <w:tab w:val="left" w:pos="325"/>
                <w:tab w:val="left" w:pos="2620"/>
              </w:tabs>
              <w:spacing w:before="40" w:after="40" w:line="264" w:lineRule="auto"/>
              <w:ind w:left="57" w:right="57"/>
              <w:jc w:val="both"/>
              <w:rPr>
                <w:rFonts w:ascii="Times New Roman" w:eastAsia="Times New Roman" w:hAnsi="Times New Roman" w:cs="Times New Roman"/>
                <w:sz w:val="24"/>
                <w:szCs w:val="24"/>
                <w:lang w:val="es-MX"/>
              </w:rPr>
            </w:pPr>
            <w:r w:rsidRPr="00B615C6">
              <w:rPr>
                <w:rFonts w:ascii="Times New Roman" w:eastAsia="Times New Roman" w:hAnsi="Times New Roman" w:cs="Times New Roman"/>
                <w:sz w:val="24"/>
                <w:szCs w:val="24"/>
                <w:lang w:val="es-MX"/>
              </w:rPr>
              <w:t xml:space="preserve">- Quy định chi tiết một số điều của Luật Trợ giúp pháp lý và hướng dẫn </w:t>
            </w:r>
            <w:r w:rsidRPr="00B615C6">
              <w:rPr>
                <w:rFonts w:ascii="Times New Roman" w:eastAsia="Times New Roman" w:hAnsi="Times New Roman" w:cs="Times New Roman"/>
                <w:sz w:val="24"/>
                <w:szCs w:val="24"/>
                <w:lang w:val="es-MX"/>
              </w:rPr>
              <w:lastRenderedPageBreak/>
              <w:t>giấy tờ trong hoạt động trợ giúp pháp lý.</w:t>
            </w:r>
          </w:p>
        </w:tc>
        <w:tc>
          <w:tcPr>
            <w:tcW w:w="2662" w:type="dxa"/>
          </w:tcPr>
          <w:p w14:paraId="57AA4BF8" w14:textId="1A1DD2E3" w:rsidR="00B119C9" w:rsidRPr="00B615C6" w:rsidRDefault="00B119C9" w:rsidP="007865DB">
            <w:pPr>
              <w:pBdr>
                <w:top w:val="nil"/>
                <w:left w:val="nil"/>
                <w:bottom w:val="nil"/>
                <w:right w:val="nil"/>
                <w:between w:val="nil"/>
              </w:pBdr>
              <w:tabs>
                <w:tab w:val="left" w:pos="3400"/>
              </w:tabs>
              <w:spacing w:before="40" w:after="40" w:line="264" w:lineRule="auto"/>
              <w:ind w:left="57" w:right="57"/>
              <w:jc w:val="both"/>
              <w:rPr>
                <w:rFonts w:ascii="Times New Roman" w:eastAsia="Times New Roman" w:hAnsi="Times New Roman" w:cs="Times New Roman"/>
                <w:sz w:val="24"/>
                <w:szCs w:val="24"/>
                <w:highlight w:val="white"/>
                <w:lang w:val="es-MX"/>
              </w:rPr>
            </w:pPr>
            <w:r w:rsidRPr="00B615C6">
              <w:rPr>
                <w:rFonts w:ascii="Times New Roman" w:hAnsi="Times New Roman" w:cs="Times New Roman"/>
                <w:sz w:val="24"/>
                <w:szCs w:val="24"/>
                <w:lang w:val="es-MX"/>
              </w:rPr>
              <w:lastRenderedPageBreak/>
              <w:t>Nội dung “sổ hộ khẩu” tại điểm a khoản 3 Điề</w:t>
            </w:r>
            <w:r w:rsidR="001213DD">
              <w:rPr>
                <w:rFonts w:ascii="Times New Roman" w:hAnsi="Times New Roman" w:cs="Times New Roman"/>
                <w:sz w:val="24"/>
                <w:szCs w:val="24"/>
                <w:lang w:val="es-MX"/>
              </w:rPr>
              <w:t>u 33</w:t>
            </w:r>
          </w:p>
        </w:tc>
        <w:tc>
          <w:tcPr>
            <w:tcW w:w="4851" w:type="dxa"/>
          </w:tcPr>
          <w:p w14:paraId="3B313F7D" w14:textId="7A131697" w:rsidR="00B119C9" w:rsidRPr="00B615C6" w:rsidRDefault="00B119C9" w:rsidP="007865DB">
            <w:pPr>
              <w:pBdr>
                <w:top w:val="nil"/>
                <w:left w:val="nil"/>
                <w:bottom w:val="nil"/>
                <w:right w:val="nil"/>
                <w:between w:val="nil"/>
              </w:pBdr>
              <w:spacing w:before="40" w:after="40" w:line="264" w:lineRule="auto"/>
              <w:ind w:left="57" w:right="57"/>
              <w:jc w:val="both"/>
              <w:rPr>
                <w:rFonts w:ascii="Times New Roman" w:eastAsia="Times New Roman" w:hAnsi="Times New Roman" w:cs="Times New Roman"/>
                <w:sz w:val="24"/>
                <w:szCs w:val="24"/>
                <w:lang w:val="es-MX"/>
              </w:rPr>
            </w:pPr>
            <w:r w:rsidRPr="00B615C6">
              <w:rPr>
                <w:rFonts w:ascii="Times New Roman" w:hAnsi="Times New Roman" w:cs="Times New Roman"/>
                <w:sz w:val="24"/>
                <w:szCs w:val="24"/>
                <w:shd w:val="clear" w:color="auto" w:fill="FFFFFF"/>
                <w:lang w:val="vi-VN"/>
              </w:rPr>
              <w:t>Bị bãi bỏ bởi Thông tư số 09/2022/TT-BTP ngày 30/12/2022 của Bộ trưởng Bộ Tư pháp bãi bỏ nội dung tại các Thông tư trong lĩnh vực trợ giúp pháp lý, hộ tịch</w:t>
            </w:r>
          </w:p>
        </w:tc>
        <w:tc>
          <w:tcPr>
            <w:tcW w:w="2312" w:type="dxa"/>
          </w:tcPr>
          <w:p w14:paraId="6B5D6271" w14:textId="4956A3EE" w:rsidR="00B119C9" w:rsidRPr="00B615C6" w:rsidRDefault="00B119C9" w:rsidP="007865DB">
            <w:pPr>
              <w:pBdr>
                <w:top w:val="nil"/>
                <w:left w:val="nil"/>
                <w:bottom w:val="nil"/>
                <w:right w:val="nil"/>
                <w:between w:val="nil"/>
              </w:pBdr>
              <w:spacing w:before="40" w:after="40" w:line="264" w:lineRule="auto"/>
              <w:jc w:val="center"/>
              <w:rPr>
                <w:rFonts w:ascii="Times New Roman" w:eastAsia="Times New Roman" w:hAnsi="Times New Roman" w:cs="Times New Roman"/>
                <w:sz w:val="24"/>
                <w:szCs w:val="24"/>
                <w:lang w:val="es-MX"/>
              </w:rPr>
            </w:pPr>
            <w:r w:rsidRPr="00B615C6">
              <w:rPr>
                <w:rFonts w:ascii="Times New Roman" w:hAnsi="Times New Roman" w:cs="Times New Roman"/>
                <w:sz w:val="24"/>
                <w:szCs w:val="24"/>
              </w:rPr>
              <w:t>01/01/2023</w:t>
            </w:r>
          </w:p>
        </w:tc>
      </w:tr>
      <w:tr w:rsidR="00B119C9" w:rsidRPr="00B119C9" w14:paraId="3B7F5ADD" w14:textId="77777777" w:rsidTr="007953C2">
        <w:tc>
          <w:tcPr>
            <w:tcW w:w="839" w:type="dxa"/>
          </w:tcPr>
          <w:p w14:paraId="41B4D904" w14:textId="5D48D517" w:rsidR="00B119C9" w:rsidRPr="00B615C6" w:rsidRDefault="00B119C9" w:rsidP="007865DB">
            <w:pPr>
              <w:spacing w:before="40" w:after="40" w:line="264" w:lineRule="auto"/>
              <w:jc w:val="center"/>
              <w:rPr>
                <w:rFonts w:ascii="Times New Roman" w:eastAsia="Times New Roman" w:hAnsi="Times New Roman" w:cs="Times New Roman"/>
                <w:sz w:val="24"/>
                <w:szCs w:val="24"/>
                <w:lang w:val="es-MX"/>
              </w:rPr>
            </w:pPr>
            <w:r w:rsidRPr="00B615C6">
              <w:rPr>
                <w:rFonts w:ascii="Times New Roman" w:eastAsia="Times New Roman" w:hAnsi="Times New Roman" w:cs="Times New Roman"/>
                <w:sz w:val="24"/>
                <w:szCs w:val="24"/>
                <w:lang w:val="es-MX"/>
              </w:rPr>
              <w:lastRenderedPageBreak/>
              <w:t>10.</w:t>
            </w:r>
          </w:p>
        </w:tc>
        <w:tc>
          <w:tcPr>
            <w:tcW w:w="1264" w:type="dxa"/>
          </w:tcPr>
          <w:p w14:paraId="51F649CA" w14:textId="77777777" w:rsidR="00B119C9" w:rsidRPr="00B615C6" w:rsidRDefault="00B119C9" w:rsidP="007865DB">
            <w:pPr>
              <w:pBdr>
                <w:top w:val="nil"/>
                <w:left w:val="nil"/>
                <w:bottom w:val="nil"/>
                <w:right w:val="nil"/>
                <w:between w:val="nil"/>
              </w:pBdr>
              <w:spacing w:before="40" w:after="40" w:line="264" w:lineRule="auto"/>
              <w:jc w:val="center"/>
              <w:rPr>
                <w:rFonts w:ascii="Times New Roman" w:eastAsia="Times New Roman" w:hAnsi="Times New Roman" w:cs="Times New Roman"/>
                <w:sz w:val="24"/>
                <w:szCs w:val="24"/>
                <w:lang w:val="es-MX"/>
              </w:rPr>
            </w:pPr>
            <w:r w:rsidRPr="00B615C6">
              <w:rPr>
                <w:rFonts w:ascii="Times New Roman" w:eastAsia="Times New Roman" w:hAnsi="Times New Roman" w:cs="Times New Roman"/>
                <w:sz w:val="24"/>
                <w:szCs w:val="24"/>
              </w:rPr>
              <w:t>Thông tư</w:t>
            </w:r>
          </w:p>
        </w:tc>
        <w:tc>
          <w:tcPr>
            <w:tcW w:w="2814" w:type="dxa"/>
          </w:tcPr>
          <w:p w14:paraId="55BA7175" w14:textId="77777777" w:rsidR="00B119C9" w:rsidRPr="00B615C6" w:rsidRDefault="00B119C9" w:rsidP="007865DB">
            <w:pPr>
              <w:pBdr>
                <w:top w:val="nil"/>
                <w:left w:val="nil"/>
                <w:bottom w:val="nil"/>
                <w:right w:val="nil"/>
                <w:between w:val="nil"/>
              </w:pBdr>
              <w:spacing w:before="40" w:after="40" w:line="264" w:lineRule="auto"/>
              <w:ind w:left="57" w:right="57"/>
              <w:jc w:val="both"/>
              <w:rPr>
                <w:rFonts w:ascii="Times New Roman" w:eastAsia="Times New Roman" w:hAnsi="Times New Roman" w:cs="Times New Roman"/>
                <w:sz w:val="24"/>
                <w:szCs w:val="24"/>
                <w:lang w:val="es-MX"/>
              </w:rPr>
            </w:pPr>
            <w:r w:rsidRPr="00B615C6">
              <w:rPr>
                <w:rFonts w:ascii="Times New Roman" w:eastAsia="Times New Roman" w:hAnsi="Times New Roman" w:cs="Times New Roman"/>
                <w:sz w:val="24"/>
                <w:szCs w:val="24"/>
                <w:lang w:val="es-MX"/>
              </w:rPr>
              <w:t>- Số 12/2018/TT-BTP ngày 28/8/2018;</w:t>
            </w:r>
          </w:p>
          <w:p w14:paraId="0807F494" w14:textId="07C1E1D1" w:rsidR="00B119C9" w:rsidRPr="00B615C6" w:rsidRDefault="00B119C9"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lang w:val="es-MX"/>
              </w:rPr>
            </w:pPr>
            <w:r w:rsidRPr="00B615C6">
              <w:rPr>
                <w:rFonts w:ascii="Times New Roman" w:eastAsia="Times New Roman" w:hAnsi="Times New Roman" w:cs="Times New Roman"/>
                <w:sz w:val="24"/>
                <w:szCs w:val="24"/>
                <w:lang w:val="es-MX"/>
              </w:rPr>
              <w:t>- Hướng dẫn một số hoạt động nghiệp vụ trợ giúp pháp lý và quản lý chất lượng vụ việc trợ giúp pháp lý</w:t>
            </w:r>
            <w:r w:rsidR="001213DD">
              <w:rPr>
                <w:rFonts w:ascii="Times New Roman" w:eastAsia="Times New Roman" w:hAnsi="Times New Roman" w:cs="Times New Roman"/>
                <w:sz w:val="24"/>
                <w:szCs w:val="24"/>
                <w:lang w:val="es-MX"/>
              </w:rPr>
              <w:t>.</w:t>
            </w:r>
          </w:p>
        </w:tc>
        <w:tc>
          <w:tcPr>
            <w:tcW w:w="2662" w:type="dxa"/>
          </w:tcPr>
          <w:p w14:paraId="0800DD2A" w14:textId="77777777" w:rsidR="00B119C9" w:rsidRPr="00B615C6" w:rsidRDefault="00B119C9" w:rsidP="007865DB">
            <w:pPr>
              <w:tabs>
                <w:tab w:val="left" w:pos="459"/>
              </w:tabs>
              <w:spacing w:before="40" w:after="40" w:line="264" w:lineRule="auto"/>
              <w:ind w:left="57" w:right="57"/>
              <w:jc w:val="both"/>
              <w:rPr>
                <w:rFonts w:ascii="Times New Roman" w:hAnsi="Times New Roman" w:cs="Times New Roman"/>
                <w:sz w:val="24"/>
                <w:szCs w:val="24"/>
                <w:shd w:val="clear" w:color="auto" w:fill="FFFFFF"/>
                <w:lang w:val="es-MX"/>
              </w:rPr>
            </w:pPr>
            <w:r w:rsidRPr="00B615C6">
              <w:rPr>
                <w:rFonts w:ascii="Times New Roman" w:hAnsi="Times New Roman" w:cs="Times New Roman"/>
                <w:sz w:val="24"/>
                <w:szCs w:val="24"/>
                <w:shd w:val="clear" w:color="auto" w:fill="FFFFFF"/>
                <w:lang w:val="es-MX"/>
              </w:rPr>
              <w:t xml:space="preserve">- Nội dung “cấp ngày… tại….” và nội dung “dân tộc” tại Mẫu số 02-TP-TGPL (Đơn yêu cầu trợ giúp pháp lý); </w:t>
            </w:r>
          </w:p>
          <w:p w14:paraId="24315047" w14:textId="77777777" w:rsidR="00B119C9" w:rsidRPr="00B615C6" w:rsidRDefault="00B119C9" w:rsidP="007865DB">
            <w:pPr>
              <w:tabs>
                <w:tab w:val="left" w:pos="459"/>
              </w:tabs>
              <w:spacing w:before="40" w:after="40" w:line="264" w:lineRule="auto"/>
              <w:ind w:left="57" w:right="57"/>
              <w:jc w:val="both"/>
              <w:rPr>
                <w:rFonts w:ascii="Times New Roman" w:hAnsi="Times New Roman" w:cs="Times New Roman"/>
                <w:sz w:val="24"/>
                <w:szCs w:val="24"/>
                <w:shd w:val="clear" w:color="auto" w:fill="FFFFFF"/>
                <w:lang w:val="es-MX"/>
              </w:rPr>
            </w:pPr>
            <w:r w:rsidRPr="00B615C6">
              <w:rPr>
                <w:rFonts w:ascii="Times New Roman" w:hAnsi="Times New Roman" w:cs="Times New Roman"/>
                <w:sz w:val="24"/>
                <w:szCs w:val="24"/>
                <w:shd w:val="clear" w:color="auto" w:fill="FFFFFF"/>
                <w:lang w:val="es-MX"/>
              </w:rPr>
              <w:t xml:space="preserve">- Nội dung “ngày cấp… nơi cấp….” và nội dung “nghề nghiệp” tại Mẫu số 04-TP-TGPL (Đơn đề nghị thay đổi người thực hiện trợ giúp pháp lý); </w:t>
            </w:r>
          </w:p>
          <w:p w14:paraId="343E8132" w14:textId="64BD445C" w:rsidR="00B119C9" w:rsidRPr="00B615C6" w:rsidRDefault="00B119C9" w:rsidP="007865DB">
            <w:pPr>
              <w:pBdr>
                <w:top w:val="nil"/>
                <w:left w:val="nil"/>
                <w:bottom w:val="nil"/>
                <w:right w:val="nil"/>
                <w:between w:val="nil"/>
              </w:pBdr>
              <w:tabs>
                <w:tab w:val="left" w:pos="3400"/>
              </w:tabs>
              <w:spacing w:before="40" w:after="40" w:line="264" w:lineRule="auto"/>
              <w:ind w:left="57" w:right="57"/>
              <w:jc w:val="both"/>
              <w:rPr>
                <w:rFonts w:ascii="Times New Roman" w:eastAsia="Times New Roman" w:hAnsi="Times New Roman" w:cs="Times New Roman"/>
                <w:sz w:val="24"/>
                <w:szCs w:val="24"/>
                <w:highlight w:val="white"/>
                <w:lang w:val="es-MX"/>
              </w:rPr>
            </w:pPr>
            <w:r w:rsidRPr="00B615C6">
              <w:rPr>
                <w:rFonts w:ascii="Times New Roman" w:hAnsi="Times New Roman" w:cs="Times New Roman"/>
                <w:sz w:val="24"/>
                <w:szCs w:val="24"/>
                <w:shd w:val="clear" w:color="auto" w:fill="FFFFFF"/>
                <w:lang w:val="es-MX"/>
              </w:rPr>
              <w:t>- Nội dung “ngày cấp… nơi cấp….”, nội dung “nghề nghiệp” và nội dung “dân tộc” tại Mẫu số 05-TP-TGPL (Đơn rút yêu cầu trợ giúp pháp lý).</w:t>
            </w:r>
          </w:p>
        </w:tc>
        <w:tc>
          <w:tcPr>
            <w:tcW w:w="4851" w:type="dxa"/>
          </w:tcPr>
          <w:p w14:paraId="5CEF342D" w14:textId="4BF477B5" w:rsidR="00B119C9" w:rsidRPr="00B615C6" w:rsidRDefault="00B119C9" w:rsidP="007865DB">
            <w:pPr>
              <w:pBdr>
                <w:top w:val="nil"/>
                <w:left w:val="nil"/>
                <w:bottom w:val="nil"/>
                <w:right w:val="nil"/>
                <w:between w:val="nil"/>
              </w:pBdr>
              <w:spacing w:before="40" w:after="40" w:line="264" w:lineRule="auto"/>
              <w:ind w:left="57" w:right="57"/>
              <w:jc w:val="both"/>
              <w:rPr>
                <w:rFonts w:ascii="Times New Roman" w:eastAsia="Times New Roman" w:hAnsi="Times New Roman" w:cs="Times New Roman"/>
                <w:sz w:val="24"/>
                <w:szCs w:val="24"/>
                <w:lang w:val="es-MX"/>
              </w:rPr>
            </w:pPr>
            <w:r w:rsidRPr="00B615C6">
              <w:rPr>
                <w:rFonts w:ascii="Times New Roman" w:hAnsi="Times New Roman" w:cs="Times New Roman"/>
                <w:sz w:val="24"/>
                <w:szCs w:val="24"/>
                <w:shd w:val="clear" w:color="auto" w:fill="FFFFFF"/>
                <w:lang w:val="vi-VN"/>
              </w:rPr>
              <w:t>Bị bãi bỏ bởi Thông tư số 09/2022/TT-BTP ngày 30/12/2022 của Bộ trưởng Bộ Tư pháp bãi bỏ nội dung tại các Thông tư trong lĩnh vực trợ giúp pháp lý, hộ tịch</w:t>
            </w:r>
          </w:p>
        </w:tc>
        <w:tc>
          <w:tcPr>
            <w:tcW w:w="2312" w:type="dxa"/>
          </w:tcPr>
          <w:p w14:paraId="5FB19A75" w14:textId="7CA13603" w:rsidR="00B119C9" w:rsidRPr="00B615C6" w:rsidRDefault="00B119C9" w:rsidP="007865DB">
            <w:pPr>
              <w:spacing w:before="40" w:after="40" w:line="264" w:lineRule="auto"/>
              <w:jc w:val="center"/>
              <w:rPr>
                <w:rFonts w:ascii="Times New Roman" w:eastAsia="Times New Roman" w:hAnsi="Times New Roman" w:cs="Times New Roman"/>
                <w:sz w:val="24"/>
                <w:szCs w:val="24"/>
                <w:lang w:val="vi-VN"/>
              </w:rPr>
            </w:pPr>
            <w:r w:rsidRPr="00B615C6">
              <w:rPr>
                <w:rFonts w:ascii="Times New Roman" w:hAnsi="Times New Roman" w:cs="Times New Roman"/>
                <w:sz w:val="24"/>
                <w:szCs w:val="24"/>
              </w:rPr>
              <w:t>01/01/2023</w:t>
            </w:r>
          </w:p>
        </w:tc>
      </w:tr>
      <w:tr w:rsidR="00B119C9" w:rsidRPr="00B119C9" w14:paraId="2DA8BA75" w14:textId="77777777" w:rsidTr="004010F6">
        <w:tc>
          <w:tcPr>
            <w:tcW w:w="14742" w:type="dxa"/>
            <w:gridSpan w:val="6"/>
          </w:tcPr>
          <w:p w14:paraId="1FCD9A64" w14:textId="3F8E216B" w:rsidR="00B119C9" w:rsidRPr="00B615C6" w:rsidRDefault="00B119C9" w:rsidP="007865DB">
            <w:pPr>
              <w:spacing w:before="40" w:after="40" w:line="264" w:lineRule="auto"/>
              <w:ind w:left="57" w:right="57"/>
              <w:jc w:val="center"/>
              <w:rPr>
                <w:rFonts w:ascii="Times New Roman" w:hAnsi="Times New Roman" w:cs="Times New Roman"/>
                <w:b/>
                <w:sz w:val="24"/>
                <w:szCs w:val="24"/>
              </w:rPr>
            </w:pPr>
            <w:r w:rsidRPr="00B615C6">
              <w:rPr>
                <w:rFonts w:ascii="Times New Roman" w:eastAsia="Times New Roman" w:hAnsi="Times New Roman" w:cs="Times New Roman"/>
                <w:b/>
                <w:sz w:val="24"/>
                <w:szCs w:val="24"/>
              </w:rPr>
              <w:t>I.7. LĨNH VỰC XỬ LÝ VI PHẠM HÀNH CHÍNH VÀ THEO DÕI THI HÀNH PHÁP LUẬT</w:t>
            </w:r>
          </w:p>
        </w:tc>
      </w:tr>
      <w:tr w:rsidR="00B119C9" w:rsidRPr="00B119C9" w14:paraId="6F9FAA76" w14:textId="77777777" w:rsidTr="007953C2">
        <w:tc>
          <w:tcPr>
            <w:tcW w:w="839" w:type="dxa"/>
            <w:vMerge w:val="restart"/>
          </w:tcPr>
          <w:p w14:paraId="3D05E2F6" w14:textId="231800B4" w:rsidR="00B119C9" w:rsidRPr="00B615C6" w:rsidRDefault="00B119C9" w:rsidP="007865DB">
            <w:pPr>
              <w:spacing w:before="40" w:after="40" w:line="264" w:lineRule="auto"/>
              <w:jc w:val="center"/>
              <w:rPr>
                <w:rFonts w:ascii="Times New Roman" w:eastAsia="Times New Roman" w:hAnsi="Times New Roman" w:cs="Times New Roman"/>
                <w:sz w:val="24"/>
                <w:szCs w:val="24"/>
                <w:lang w:val="es-MX"/>
              </w:rPr>
            </w:pPr>
            <w:r w:rsidRPr="00B615C6">
              <w:rPr>
                <w:rFonts w:ascii="Times New Roman" w:eastAsia="Times New Roman" w:hAnsi="Times New Roman" w:cs="Times New Roman"/>
                <w:sz w:val="24"/>
                <w:szCs w:val="24"/>
                <w:lang w:val="es-MX"/>
              </w:rPr>
              <w:t>11.</w:t>
            </w:r>
          </w:p>
        </w:tc>
        <w:tc>
          <w:tcPr>
            <w:tcW w:w="1264" w:type="dxa"/>
            <w:vMerge w:val="restart"/>
          </w:tcPr>
          <w:p w14:paraId="25E0C3A5" w14:textId="77777777" w:rsidR="00B119C9" w:rsidRPr="00B615C6" w:rsidRDefault="00B119C9" w:rsidP="007865DB">
            <w:pPr>
              <w:spacing w:before="40" w:after="40" w:line="264" w:lineRule="auto"/>
              <w:ind w:left="76"/>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Luật</w:t>
            </w:r>
          </w:p>
        </w:tc>
        <w:tc>
          <w:tcPr>
            <w:tcW w:w="2814" w:type="dxa"/>
            <w:vMerge w:val="restart"/>
          </w:tcPr>
          <w:p w14:paraId="3ABE6756" w14:textId="4B9397F5" w:rsidR="00B119C9" w:rsidRPr="00B615C6" w:rsidRDefault="00B119C9"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Số 15/2012/QH13 ngày 20/6/2012;</w:t>
            </w:r>
          </w:p>
          <w:p w14:paraId="358F1247" w14:textId="4AA4EA20" w:rsidR="00B119C9" w:rsidRPr="00B615C6" w:rsidRDefault="00B119C9" w:rsidP="007865DB">
            <w:pPr>
              <w:shd w:val="clear" w:color="auto" w:fill="FFFFFF"/>
              <w:tabs>
                <w:tab w:val="left" w:pos="235"/>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xml:space="preserve">- Xử lý vi phạm hành </w:t>
            </w:r>
            <w:r w:rsidRPr="00B615C6">
              <w:rPr>
                <w:rFonts w:ascii="Times New Roman" w:eastAsia="Times New Roman" w:hAnsi="Times New Roman" w:cs="Times New Roman"/>
                <w:sz w:val="24"/>
                <w:szCs w:val="24"/>
              </w:rPr>
              <w:lastRenderedPageBreak/>
              <w:t>chính (được sửa đổi, bổ sung bởi Luật Hải Quan số 54/2014/QH13 ngày 23/6/2014, Luật Thủy sản số 18/2017/QH14 ngày 21/11/2017 và Luật số 67/2020/QH14).</w:t>
            </w:r>
          </w:p>
        </w:tc>
        <w:tc>
          <w:tcPr>
            <w:tcW w:w="2662" w:type="dxa"/>
          </w:tcPr>
          <w:p w14:paraId="4CBD04EF" w14:textId="039EF6BF" w:rsidR="00B119C9" w:rsidRPr="00B615C6" w:rsidRDefault="00B119C9" w:rsidP="007865DB">
            <w:pPr>
              <w:tabs>
                <w:tab w:val="left" w:pos="3400"/>
              </w:tabs>
              <w:spacing w:before="40" w:after="40" w:line="264" w:lineRule="auto"/>
              <w:ind w:left="57" w:right="57"/>
              <w:jc w:val="both"/>
              <w:rPr>
                <w:rFonts w:ascii="Times New Roman" w:eastAsia="Times New Roman" w:hAnsi="Times New Roman" w:cs="Times New Roman"/>
                <w:sz w:val="24"/>
                <w:szCs w:val="24"/>
                <w:highlight w:val="white"/>
              </w:rPr>
            </w:pPr>
            <w:r w:rsidRPr="00B615C6">
              <w:rPr>
                <w:rFonts w:ascii="Times New Roman" w:eastAsia="Times New Roman" w:hAnsi="Times New Roman" w:cs="Times New Roman"/>
                <w:sz w:val="24"/>
                <w:szCs w:val="24"/>
                <w:highlight w:val="white"/>
              </w:rPr>
              <w:lastRenderedPageBreak/>
              <w:t>Khoản 1 Điều 64</w:t>
            </w:r>
          </w:p>
        </w:tc>
        <w:tc>
          <w:tcPr>
            <w:tcW w:w="4851" w:type="dxa"/>
          </w:tcPr>
          <w:p w14:paraId="0A73282F" w14:textId="66A8FD2D" w:rsidR="00B119C9" w:rsidRPr="00B615C6" w:rsidRDefault="00B119C9"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xml:space="preserve">Được sửa đổi, bổ sung bởi Luật sửa đổi, bổ sung một số điều của Luật Tần số vô tuyến điện </w:t>
            </w:r>
            <w:r w:rsidR="007865DB">
              <w:rPr>
                <w:rFonts w:ascii="Times New Roman" w:eastAsia="Times New Roman" w:hAnsi="Times New Roman" w:cs="Times New Roman"/>
                <w:sz w:val="24"/>
                <w:szCs w:val="24"/>
              </w:rPr>
              <w:t>số 09/2022/QH15 ngày 09/11/2022</w:t>
            </w:r>
          </w:p>
        </w:tc>
        <w:tc>
          <w:tcPr>
            <w:tcW w:w="2312" w:type="dxa"/>
          </w:tcPr>
          <w:p w14:paraId="7ED94100" w14:textId="77777777" w:rsidR="00B119C9" w:rsidRPr="00B615C6" w:rsidRDefault="00B119C9"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01/7/2023</w:t>
            </w:r>
          </w:p>
        </w:tc>
      </w:tr>
      <w:tr w:rsidR="00B119C9" w:rsidRPr="00B119C9" w14:paraId="33ACA2C1" w14:textId="77777777" w:rsidTr="007953C2">
        <w:tc>
          <w:tcPr>
            <w:tcW w:w="839" w:type="dxa"/>
            <w:vMerge/>
          </w:tcPr>
          <w:p w14:paraId="5B5B6EAC" w14:textId="77777777" w:rsidR="00B119C9" w:rsidRPr="00B615C6" w:rsidRDefault="00B119C9" w:rsidP="007865DB">
            <w:pPr>
              <w:spacing w:before="40" w:after="40" w:line="264" w:lineRule="auto"/>
              <w:rPr>
                <w:rFonts w:ascii="Times New Roman" w:eastAsia="Times New Roman" w:hAnsi="Times New Roman" w:cs="Times New Roman"/>
                <w:sz w:val="24"/>
                <w:szCs w:val="24"/>
                <w:lang w:val="es-MX"/>
              </w:rPr>
            </w:pPr>
          </w:p>
        </w:tc>
        <w:tc>
          <w:tcPr>
            <w:tcW w:w="1264" w:type="dxa"/>
            <w:vMerge/>
          </w:tcPr>
          <w:p w14:paraId="5DB1956C" w14:textId="77777777" w:rsidR="00B119C9" w:rsidRPr="00B615C6" w:rsidRDefault="00B119C9" w:rsidP="007865DB">
            <w:pPr>
              <w:spacing w:before="40" w:after="40" w:line="264" w:lineRule="auto"/>
              <w:ind w:left="76"/>
              <w:jc w:val="center"/>
              <w:rPr>
                <w:rFonts w:ascii="Times New Roman" w:eastAsia="Times New Roman" w:hAnsi="Times New Roman" w:cs="Times New Roman"/>
                <w:sz w:val="24"/>
                <w:szCs w:val="24"/>
              </w:rPr>
            </w:pPr>
          </w:p>
        </w:tc>
        <w:tc>
          <w:tcPr>
            <w:tcW w:w="2814" w:type="dxa"/>
            <w:vMerge/>
          </w:tcPr>
          <w:p w14:paraId="00BE4161" w14:textId="77777777" w:rsidR="00B119C9" w:rsidRPr="00B615C6" w:rsidRDefault="00B119C9" w:rsidP="007865DB">
            <w:pPr>
              <w:shd w:val="clear" w:color="auto" w:fill="FFFFFF"/>
              <w:tabs>
                <w:tab w:val="left" w:pos="235"/>
              </w:tabs>
              <w:spacing w:before="40" w:after="40" w:line="264" w:lineRule="auto"/>
              <w:ind w:left="57" w:right="57"/>
              <w:jc w:val="both"/>
              <w:rPr>
                <w:rFonts w:ascii="Times New Roman" w:eastAsia="Times New Roman" w:hAnsi="Times New Roman" w:cs="Times New Roman"/>
                <w:sz w:val="24"/>
                <w:szCs w:val="24"/>
              </w:rPr>
            </w:pPr>
          </w:p>
        </w:tc>
        <w:tc>
          <w:tcPr>
            <w:tcW w:w="2662" w:type="dxa"/>
          </w:tcPr>
          <w:p w14:paraId="1DDEE45B" w14:textId="4FA21A6F" w:rsidR="00B119C9" w:rsidRPr="00B615C6" w:rsidRDefault="0071049A" w:rsidP="007865DB">
            <w:pPr>
              <w:tabs>
                <w:tab w:val="left" w:pos="3400"/>
              </w:tabs>
              <w:spacing w:before="40" w:after="40" w:line="264" w:lineRule="auto"/>
              <w:ind w:left="57" w:right="57"/>
              <w:jc w:val="both"/>
              <w:rPr>
                <w:rFonts w:ascii="Times New Roman" w:eastAsia="Times New Roman" w:hAnsi="Times New Roman" w:cs="Times New Roman"/>
                <w:sz w:val="24"/>
                <w:szCs w:val="24"/>
                <w:highlight w:val="white"/>
              </w:rPr>
            </w:pPr>
            <w:r w:rsidRPr="00B615C6">
              <w:rPr>
                <w:rFonts w:ascii="Times New Roman" w:eastAsia="Times New Roman" w:hAnsi="Times New Roman" w:cs="Times New Roman"/>
                <w:sz w:val="24"/>
                <w:szCs w:val="24"/>
                <w:highlight w:val="white"/>
              </w:rPr>
              <w:t>Đoạn mở đầu k</w:t>
            </w:r>
            <w:r w:rsidR="00B119C9" w:rsidRPr="00B615C6">
              <w:rPr>
                <w:rFonts w:ascii="Times New Roman" w:eastAsia="Times New Roman" w:hAnsi="Times New Roman" w:cs="Times New Roman"/>
                <w:sz w:val="24"/>
                <w:szCs w:val="24"/>
                <w:highlight w:val="white"/>
              </w:rPr>
              <w:t>hoản 2, khoản 3 Điều 46</w:t>
            </w:r>
          </w:p>
        </w:tc>
        <w:tc>
          <w:tcPr>
            <w:tcW w:w="4851" w:type="dxa"/>
          </w:tcPr>
          <w:p w14:paraId="0AEB40CB" w14:textId="046CC15A" w:rsidR="00B119C9" w:rsidRPr="00B615C6" w:rsidRDefault="00B119C9" w:rsidP="007865DB">
            <w:pPr>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Được sửa đổi, bổ sung bởi Luật Thanh tra số 11/2022/QH15 ngày 14/11/2022</w:t>
            </w:r>
          </w:p>
        </w:tc>
        <w:tc>
          <w:tcPr>
            <w:tcW w:w="2312" w:type="dxa"/>
          </w:tcPr>
          <w:p w14:paraId="7E216088" w14:textId="77777777" w:rsidR="00B119C9" w:rsidRPr="00B615C6" w:rsidRDefault="00B119C9" w:rsidP="007865DB">
            <w:pPr>
              <w:spacing w:before="40" w:after="40" w:line="264" w:lineRule="auto"/>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01/7/2023</w:t>
            </w:r>
          </w:p>
          <w:p w14:paraId="61812D1D" w14:textId="77777777" w:rsidR="00B119C9" w:rsidRPr="00B615C6" w:rsidRDefault="00B119C9" w:rsidP="007865DB">
            <w:pPr>
              <w:spacing w:before="40" w:after="40" w:line="264" w:lineRule="auto"/>
              <w:jc w:val="center"/>
              <w:rPr>
                <w:rFonts w:ascii="Times New Roman" w:eastAsia="Times New Roman" w:hAnsi="Times New Roman" w:cs="Times New Roman"/>
                <w:sz w:val="24"/>
                <w:szCs w:val="24"/>
              </w:rPr>
            </w:pPr>
          </w:p>
        </w:tc>
      </w:tr>
      <w:tr w:rsidR="00B119C9" w:rsidRPr="00B119C9" w14:paraId="7953D4F4" w14:textId="77777777" w:rsidTr="007953C2">
        <w:tc>
          <w:tcPr>
            <w:tcW w:w="839" w:type="dxa"/>
          </w:tcPr>
          <w:p w14:paraId="00EC8B34" w14:textId="6C8C7CCA" w:rsidR="00B119C9" w:rsidRPr="00B615C6" w:rsidRDefault="00B119C9" w:rsidP="007865DB">
            <w:pPr>
              <w:spacing w:before="40" w:after="40" w:line="264" w:lineRule="auto"/>
              <w:jc w:val="center"/>
              <w:rPr>
                <w:rFonts w:ascii="Times New Roman" w:eastAsia="Times New Roman" w:hAnsi="Times New Roman" w:cs="Times New Roman"/>
                <w:sz w:val="24"/>
                <w:szCs w:val="24"/>
                <w:lang w:val="es-MX"/>
              </w:rPr>
            </w:pPr>
            <w:r w:rsidRPr="00B615C6">
              <w:rPr>
                <w:rFonts w:ascii="Times New Roman" w:eastAsia="Times New Roman" w:hAnsi="Times New Roman" w:cs="Times New Roman"/>
                <w:sz w:val="24"/>
                <w:szCs w:val="24"/>
                <w:lang w:val="es-MX"/>
              </w:rPr>
              <w:lastRenderedPageBreak/>
              <w:t>12.</w:t>
            </w:r>
          </w:p>
        </w:tc>
        <w:tc>
          <w:tcPr>
            <w:tcW w:w="1264" w:type="dxa"/>
          </w:tcPr>
          <w:p w14:paraId="0DA4E924" w14:textId="77777777" w:rsidR="00B119C9" w:rsidRPr="00B615C6" w:rsidRDefault="00B119C9" w:rsidP="007865DB">
            <w:pPr>
              <w:spacing w:before="40" w:after="40" w:line="264" w:lineRule="auto"/>
              <w:ind w:left="76"/>
              <w:jc w:val="center"/>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Thông tư</w:t>
            </w:r>
          </w:p>
        </w:tc>
        <w:tc>
          <w:tcPr>
            <w:tcW w:w="2814" w:type="dxa"/>
          </w:tcPr>
          <w:p w14:paraId="0A90B3BE" w14:textId="30137D41" w:rsidR="00B119C9" w:rsidRPr="00B615C6" w:rsidRDefault="00B119C9"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Số 16/2018/TT-BTP ngày 14/12/2018;</w:t>
            </w:r>
          </w:p>
          <w:p w14:paraId="6C4C3EB3" w14:textId="08A7E24D" w:rsidR="00B119C9" w:rsidRPr="00B615C6" w:rsidRDefault="00B119C9" w:rsidP="007865DB">
            <w:pPr>
              <w:tabs>
                <w:tab w:val="left" w:pos="325"/>
                <w:tab w:val="left" w:pos="2620"/>
              </w:tabs>
              <w:spacing w:before="40" w:after="40" w:line="264" w:lineRule="auto"/>
              <w:ind w:left="57" w:right="57"/>
              <w:jc w:val="both"/>
              <w:rPr>
                <w:rFonts w:ascii="Times New Roman" w:eastAsia="Times New Roman" w:hAnsi="Times New Roman" w:cs="Times New Roman"/>
                <w:sz w:val="24"/>
                <w:szCs w:val="24"/>
              </w:rPr>
            </w:pPr>
            <w:r w:rsidRPr="00B615C6">
              <w:rPr>
                <w:rFonts w:ascii="Times New Roman" w:eastAsia="Times New Roman" w:hAnsi="Times New Roman" w:cs="Times New Roman"/>
                <w:sz w:val="24"/>
                <w:szCs w:val="24"/>
              </w:rPr>
              <w:t>- Quy định chế độ báo cáo trong quản lý công tác thi hành pháp luật về xử lý vi phạm hành chính và theo dõi tình hình thi hành pháp luật.</w:t>
            </w:r>
          </w:p>
        </w:tc>
        <w:tc>
          <w:tcPr>
            <w:tcW w:w="2662" w:type="dxa"/>
          </w:tcPr>
          <w:p w14:paraId="440E43D6" w14:textId="5B424381" w:rsidR="00B119C9" w:rsidRPr="00B615C6" w:rsidRDefault="00B119C9" w:rsidP="007865DB">
            <w:pPr>
              <w:tabs>
                <w:tab w:val="left" w:pos="3400"/>
              </w:tabs>
              <w:spacing w:before="40" w:after="40" w:line="264" w:lineRule="auto"/>
              <w:ind w:left="57" w:right="57"/>
              <w:jc w:val="both"/>
              <w:rPr>
                <w:rFonts w:ascii="Times New Roman" w:eastAsia="Times New Roman" w:hAnsi="Times New Roman" w:cs="Times New Roman"/>
                <w:sz w:val="24"/>
                <w:szCs w:val="24"/>
                <w:highlight w:val="white"/>
              </w:rPr>
            </w:pPr>
            <w:r w:rsidRPr="00B615C6">
              <w:rPr>
                <w:rFonts w:ascii="Times New Roman" w:eastAsia="Times New Roman" w:hAnsi="Times New Roman" w:cs="Times New Roman"/>
                <w:sz w:val="24"/>
                <w:szCs w:val="24"/>
                <w:highlight w:val="white"/>
              </w:rPr>
              <w:t>Điều 1, khoản 1 Điều 2, khoản 1 Điều 3, Điều 4, khoản 1 Điều 5, Điều 6, Điều 7, Điều 8</w:t>
            </w:r>
          </w:p>
        </w:tc>
        <w:tc>
          <w:tcPr>
            <w:tcW w:w="4851" w:type="dxa"/>
          </w:tcPr>
          <w:p w14:paraId="724D5310" w14:textId="52F57D05" w:rsidR="00B119C9" w:rsidRPr="00B615C6" w:rsidRDefault="00B119C9" w:rsidP="007865DB">
            <w:pPr>
              <w:spacing w:before="40" w:after="40" w:line="264" w:lineRule="auto"/>
              <w:ind w:left="57" w:right="57"/>
              <w:jc w:val="both"/>
              <w:rPr>
                <w:rFonts w:ascii="Times New Roman" w:hAnsi="Times New Roman" w:cs="Times New Roman"/>
                <w:sz w:val="24"/>
                <w:szCs w:val="24"/>
              </w:rPr>
            </w:pPr>
            <w:r w:rsidRPr="00B615C6">
              <w:rPr>
                <w:rFonts w:ascii="Times New Roman" w:eastAsia="Times New Roman" w:hAnsi="Times New Roman" w:cs="Times New Roman"/>
                <w:sz w:val="24"/>
                <w:szCs w:val="24"/>
              </w:rPr>
              <w:t>Bị bãi bỏ bởi Thông tư số 01/2023/TT-BTP ngày 16/01/2023 của Bộ trưởng Bộ Tư pháp quy định chế độ báo cáo công tác thi hành pháp luật về xử lý vi phạm hành chính</w:t>
            </w:r>
          </w:p>
        </w:tc>
        <w:tc>
          <w:tcPr>
            <w:tcW w:w="2312" w:type="dxa"/>
          </w:tcPr>
          <w:p w14:paraId="1B78835A" w14:textId="2EC9FFF6" w:rsidR="00B119C9" w:rsidRPr="00B615C6" w:rsidRDefault="00B119C9" w:rsidP="007865DB">
            <w:pPr>
              <w:spacing w:before="40" w:after="40" w:line="264" w:lineRule="auto"/>
              <w:jc w:val="center"/>
              <w:rPr>
                <w:rFonts w:ascii="Times New Roman" w:hAnsi="Times New Roman" w:cs="Times New Roman"/>
                <w:sz w:val="24"/>
                <w:szCs w:val="24"/>
              </w:rPr>
            </w:pPr>
            <w:r w:rsidRPr="00B615C6">
              <w:rPr>
                <w:rFonts w:ascii="Times New Roman" w:hAnsi="Times New Roman" w:cs="Times New Roman"/>
                <w:sz w:val="24"/>
                <w:szCs w:val="24"/>
              </w:rPr>
              <w:t>03/3/2023</w:t>
            </w:r>
          </w:p>
        </w:tc>
      </w:tr>
      <w:tr w:rsidR="00B119C9" w:rsidRPr="00B119C9" w14:paraId="4247067B" w14:textId="77777777" w:rsidTr="004010F6">
        <w:tc>
          <w:tcPr>
            <w:tcW w:w="14742" w:type="dxa"/>
            <w:gridSpan w:val="6"/>
          </w:tcPr>
          <w:p w14:paraId="7702D234" w14:textId="166D3D5D" w:rsidR="00B119C9" w:rsidRPr="00B119C9" w:rsidRDefault="00B119C9" w:rsidP="007865DB">
            <w:pPr>
              <w:spacing w:before="40" w:after="40" w:line="264" w:lineRule="auto"/>
              <w:jc w:val="center"/>
              <w:rPr>
                <w:rFonts w:ascii="Times New Roman" w:hAnsi="Times New Roman" w:cs="Times New Roman"/>
                <w:sz w:val="24"/>
                <w:szCs w:val="24"/>
              </w:rPr>
            </w:pPr>
            <w:r w:rsidRPr="00B119C9">
              <w:rPr>
                <w:rFonts w:ascii="Times New Roman" w:eastAsia="Times New Roman" w:hAnsi="Times New Roman" w:cs="Times New Roman"/>
                <w:b/>
                <w:sz w:val="24"/>
                <w:szCs w:val="24"/>
              </w:rPr>
              <w:t>Tổng số (I): 12 văn bản</w:t>
            </w:r>
          </w:p>
        </w:tc>
      </w:tr>
      <w:tr w:rsidR="00B119C9" w:rsidRPr="00B119C9" w14:paraId="0F7C2C0B" w14:textId="77777777" w:rsidTr="004010F6">
        <w:tc>
          <w:tcPr>
            <w:tcW w:w="14742" w:type="dxa"/>
            <w:gridSpan w:val="6"/>
          </w:tcPr>
          <w:p w14:paraId="39D0849C" w14:textId="77777777" w:rsidR="00B119C9" w:rsidRPr="00B119C9" w:rsidRDefault="00B119C9" w:rsidP="007865DB">
            <w:pPr>
              <w:spacing w:before="40" w:after="40" w:line="264" w:lineRule="auto"/>
              <w:jc w:val="center"/>
              <w:rPr>
                <w:rFonts w:ascii="Times New Roman" w:hAnsi="Times New Roman" w:cs="Times New Roman"/>
                <w:sz w:val="24"/>
                <w:szCs w:val="24"/>
              </w:rPr>
            </w:pPr>
            <w:r w:rsidRPr="00B119C9">
              <w:rPr>
                <w:rFonts w:ascii="Times New Roman" w:eastAsia="Times New Roman" w:hAnsi="Times New Roman" w:cs="Times New Roman"/>
                <w:b/>
                <w:sz w:val="24"/>
                <w:szCs w:val="24"/>
              </w:rPr>
              <w:t>II. VĂN BẢN NGƯNG HIỆU LỰC MỘT PHẦN: Không có</w:t>
            </w:r>
          </w:p>
        </w:tc>
      </w:tr>
    </w:tbl>
    <w:p w14:paraId="29B24D88" w14:textId="77777777" w:rsidR="004010F6" w:rsidRPr="00177AA2" w:rsidRDefault="004010F6">
      <w:pPr>
        <w:rPr>
          <w:rFonts w:ascii="Times New Roman" w:hAnsi="Times New Roman" w:cs="Times New Roman"/>
        </w:rPr>
      </w:pPr>
    </w:p>
    <w:sectPr w:rsidR="004010F6" w:rsidRPr="00177AA2" w:rsidSect="00B615C6">
      <w:headerReference w:type="default" r:id="rId8"/>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B1A8F" w14:textId="77777777" w:rsidR="00791A75" w:rsidRDefault="00791A75" w:rsidP="00B615C6">
      <w:pPr>
        <w:spacing w:after="0" w:line="240" w:lineRule="auto"/>
      </w:pPr>
      <w:r>
        <w:separator/>
      </w:r>
    </w:p>
  </w:endnote>
  <w:endnote w:type="continuationSeparator" w:id="0">
    <w:p w14:paraId="141BEA94" w14:textId="77777777" w:rsidR="00791A75" w:rsidRDefault="00791A75" w:rsidP="00B61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A3"/>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2D40E" w14:textId="77777777" w:rsidR="00791A75" w:rsidRDefault="00791A75" w:rsidP="00B615C6">
      <w:pPr>
        <w:spacing w:after="0" w:line="240" w:lineRule="auto"/>
      </w:pPr>
      <w:r>
        <w:separator/>
      </w:r>
    </w:p>
  </w:footnote>
  <w:footnote w:type="continuationSeparator" w:id="0">
    <w:p w14:paraId="2D5C894E" w14:textId="77777777" w:rsidR="00791A75" w:rsidRDefault="00791A75" w:rsidP="00B61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069993"/>
      <w:docPartObj>
        <w:docPartGallery w:val="Page Numbers (Top of Page)"/>
        <w:docPartUnique/>
      </w:docPartObj>
    </w:sdtPr>
    <w:sdtEndPr>
      <w:rPr>
        <w:rFonts w:ascii="Times New Roman" w:hAnsi="Times New Roman" w:cs="Times New Roman"/>
        <w:noProof/>
        <w:sz w:val="24"/>
        <w:szCs w:val="24"/>
      </w:rPr>
    </w:sdtEndPr>
    <w:sdtContent>
      <w:p w14:paraId="00605199" w14:textId="168FAFEB" w:rsidR="00B615C6" w:rsidRPr="00B615C6" w:rsidRDefault="00B615C6">
        <w:pPr>
          <w:pStyle w:val="Header"/>
          <w:jc w:val="center"/>
          <w:rPr>
            <w:rFonts w:ascii="Times New Roman" w:hAnsi="Times New Roman" w:cs="Times New Roman"/>
            <w:sz w:val="24"/>
            <w:szCs w:val="24"/>
          </w:rPr>
        </w:pPr>
        <w:r w:rsidRPr="00B615C6">
          <w:rPr>
            <w:rFonts w:ascii="Times New Roman" w:hAnsi="Times New Roman" w:cs="Times New Roman"/>
            <w:sz w:val="24"/>
            <w:szCs w:val="24"/>
          </w:rPr>
          <w:fldChar w:fldCharType="begin"/>
        </w:r>
        <w:r w:rsidRPr="00B615C6">
          <w:rPr>
            <w:rFonts w:ascii="Times New Roman" w:hAnsi="Times New Roman" w:cs="Times New Roman"/>
            <w:sz w:val="24"/>
            <w:szCs w:val="24"/>
          </w:rPr>
          <w:instrText xml:space="preserve"> PAGE   \* MERGEFORMAT </w:instrText>
        </w:r>
        <w:r w:rsidRPr="00B615C6">
          <w:rPr>
            <w:rFonts w:ascii="Times New Roman" w:hAnsi="Times New Roman" w:cs="Times New Roman"/>
            <w:sz w:val="24"/>
            <w:szCs w:val="24"/>
          </w:rPr>
          <w:fldChar w:fldCharType="separate"/>
        </w:r>
        <w:r w:rsidR="00963263">
          <w:rPr>
            <w:rFonts w:ascii="Times New Roman" w:hAnsi="Times New Roman" w:cs="Times New Roman"/>
            <w:noProof/>
            <w:sz w:val="24"/>
            <w:szCs w:val="24"/>
          </w:rPr>
          <w:t>8</w:t>
        </w:r>
        <w:r w:rsidRPr="00B615C6">
          <w:rPr>
            <w:rFonts w:ascii="Times New Roman" w:hAnsi="Times New Roman" w:cs="Times New Roman"/>
            <w:noProof/>
            <w:sz w:val="24"/>
            <w:szCs w:val="24"/>
          </w:rPr>
          <w:fldChar w:fldCharType="end"/>
        </w:r>
      </w:p>
    </w:sdtContent>
  </w:sdt>
  <w:p w14:paraId="4A8F5F02" w14:textId="77777777" w:rsidR="00B615C6" w:rsidRDefault="00B615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F401A"/>
    <w:multiLevelType w:val="multilevel"/>
    <w:tmpl w:val="E38AE858"/>
    <w:lvl w:ilvl="0">
      <w:start w:val="1"/>
      <w:numFmt w:val="bullet"/>
      <w:lvlText w:val="-"/>
      <w:lvlJc w:val="left"/>
      <w:pPr>
        <w:ind w:left="502" w:hanging="360"/>
      </w:pPr>
      <w:rPr>
        <w:rFonts w:ascii="Times New Roman" w:eastAsia="Times New Roman" w:hAnsi="Times New Roman" w:cs="Times New Roman"/>
        <w:vertAlign w:val="baseline"/>
      </w:rPr>
    </w:lvl>
    <w:lvl w:ilvl="1">
      <w:start w:val="1"/>
      <w:numFmt w:val="bullet"/>
      <w:lvlText w:val="o"/>
      <w:lvlJc w:val="left"/>
      <w:pPr>
        <w:ind w:left="1405" w:hanging="360"/>
      </w:pPr>
      <w:rPr>
        <w:rFonts w:ascii="Courier New" w:eastAsia="Courier New" w:hAnsi="Courier New" w:cs="Courier New"/>
        <w:vertAlign w:val="baseline"/>
      </w:rPr>
    </w:lvl>
    <w:lvl w:ilvl="2">
      <w:start w:val="1"/>
      <w:numFmt w:val="bullet"/>
      <w:lvlText w:val="▪"/>
      <w:lvlJc w:val="left"/>
      <w:pPr>
        <w:ind w:left="2125" w:hanging="360"/>
      </w:pPr>
      <w:rPr>
        <w:rFonts w:ascii="Noto Sans Symbols" w:eastAsia="Noto Sans Symbols" w:hAnsi="Noto Sans Symbols" w:cs="Noto Sans Symbols"/>
        <w:vertAlign w:val="baseline"/>
      </w:rPr>
    </w:lvl>
    <w:lvl w:ilvl="3">
      <w:start w:val="1"/>
      <w:numFmt w:val="bullet"/>
      <w:lvlText w:val="●"/>
      <w:lvlJc w:val="left"/>
      <w:pPr>
        <w:ind w:left="2845" w:hanging="360"/>
      </w:pPr>
      <w:rPr>
        <w:rFonts w:ascii="Noto Sans Symbols" w:eastAsia="Noto Sans Symbols" w:hAnsi="Noto Sans Symbols" w:cs="Noto Sans Symbols"/>
        <w:vertAlign w:val="baseline"/>
      </w:rPr>
    </w:lvl>
    <w:lvl w:ilvl="4">
      <w:start w:val="1"/>
      <w:numFmt w:val="bullet"/>
      <w:lvlText w:val="o"/>
      <w:lvlJc w:val="left"/>
      <w:pPr>
        <w:ind w:left="3565" w:hanging="360"/>
      </w:pPr>
      <w:rPr>
        <w:rFonts w:ascii="Courier New" w:eastAsia="Courier New" w:hAnsi="Courier New" w:cs="Courier New"/>
        <w:vertAlign w:val="baseline"/>
      </w:rPr>
    </w:lvl>
    <w:lvl w:ilvl="5">
      <w:start w:val="1"/>
      <w:numFmt w:val="bullet"/>
      <w:lvlText w:val="▪"/>
      <w:lvlJc w:val="left"/>
      <w:pPr>
        <w:ind w:left="4285" w:hanging="360"/>
      </w:pPr>
      <w:rPr>
        <w:rFonts w:ascii="Noto Sans Symbols" w:eastAsia="Noto Sans Symbols" w:hAnsi="Noto Sans Symbols" w:cs="Noto Sans Symbols"/>
        <w:vertAlign w:val="baseline"/>
      </w:rPr>
    </w:lvl>
    <w:lvl w:ilvl="6">
      <w:start w:val="1"/>
      <w:numFmt w:val="bullet"/>
      <w:lvlText w:val="●"/>
      <w:lvlJc w:val="left"/>
      <w:pPr>
        <w:ind w:left="5005" w:hanging="360"/>
      </w:pPr>
      <w:rPr>
        <w:rFonts w:ascii="Noto Sans Symbols" w:eastAsia="Noto Sans Symbols" w:hAnsi="Noto Sans Symbols" w:cs="Noto Sans Symbols"/>
        <w:vertAlign w:val="baseline"/>
      </w:rPr>
    </w:lvl>
    <w:lvl w:ilvl="7">
      <w:start w:val="1"/>
      <w:numFmt w:val="bullet"/>
      <w:lvlText w:val="o"/>
      <w:lvlJc w:val="left"/>
      <w:pPr>
        <w:ind w:left="5725" w:hanging="360"/>
      </w:pPr>
      <w:rPr>
        <w:rFonts w:ascii="Courier New" w:eastAsia="Courier New" w:hAnsi="Courier New" w:cs="Courier New"/>
        <w:vertAlign w:val="baseline"/>
      </w:rPr>
    </w:lvl>
    <w:lvl w:ilvl="8">
      <w:start w:val="1"/>
      <w:numFmt w:val="bullet"/>
      <w:lvlText w:val="▪"/>
      <w:lvlJc w:val="left"/>
      <w:pPr>
        <w:ind w:left="6445" w:hanging="360"/>
      </w:pPr>
      <w:rPr>
        <w:rFonts w:ascii="Noto Sans Symbols" w:eastAsia="Noto Sans Symbols" w:hAnsi="Noto Sans Symbols" w:cs="Noto Sans Symbols"/>
        <w:vertAlign w:val="baseline"/>
      </w:rPr>
    </w:lvl>
  </w:abstractNum>
  <w:abstractNum w:abstractNumId="1">
    <w:nsid w:val="1A2F215F"/>
    <w:multiLevelType w:val="hybridMultilevel"/>
    <w:tmpl w:val="A9F4646C"/>
    <w:lvl w:ilvl="0" w:tplc="B58EA93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C200FF"/>
    <w:multiLevelType w:val="multilevel"/>
    <w:tmpl w:val="C6BA7752"/>
    <w:lvl w:ilvl="0">
      <w:start w:val="1"/>
      <w:numFmt w:val="bullet"/>
      <w:lvlText w:val="-"/>
      <w:lvlJc w:val="left"/>
      <w:pPr>
        <w:ind w:left="502" w:hanging="360"/>
      </w:pPr>
      <w:rPr>
        <w:rFonts w:ascii="Times New Roman" w:eastAsia="Times New Roman" w:hAnsi="Times New Roman" w:cs="Times New Roman"/>
        <w:vertAlign w:val="baseline"/>
      </w:rPr>
    </w:lvl>
    <w:lvl w:ilvl="1">
      <w:start w:val="1"/>
      <w:numFmt w:val="bullet"/>
      <w:lvlText w:val="o"/>
      <w:lvlJc w:val="left"/>
      <w:pPr>
        <w:ind w:left="1405" w:hanging="360"/>
      </w:pPr>
      <w:rPr>
        <w:rFonts w:ascii="Courier New" w:eastAsia="Courier New" w:hAnsi="Courier New" w:cs="Courier New"/>
        <w:vertAlign w:val="baseline"/>
      </w:rPr>
    </w:lvl>
    <w:lvl w:ilvl="2">
      <w:start w:val="1"/>
      <w:numFmt w:val="bullet"/>
      <w:lvlText w:val="▪"/>
      <w:lvlJc w:val="left"/>
      <w:pPr>
        <w:ind w:left="2125" w:hanging="360"/>
      </w:pPr>
      <w:rPr>
        <w:rFonts w:ascii="Noto Sans Symbols" w:eastAsia="Noto Sans Symbols" w:hAnsi="Noto Sans Symbols" w:cs="Noto Sans Symbols"/>
        <w:vertAlign w:val="baseline"/>
      </w:rPr>
    </w:lvl>
    <w:lvl w:ilvl="3">
      <w:start w:val="1"/>
      <w:numFmt w:val="bullet"/>
      <w:lvlText w:val="●"/>
      <w:lvlJc w:val="left"/>
      <w:pPr>
        <w:ind w:left="2845" w:hanging="360"/>
      </w:pPr>
      <w:rPr>
        <w:rFonts w:ascii="Noto Sans Symbols" w:eastAsia="Noto Sans Symbols" w:hAnsi="Noto Sans Symbols" w:cs="Noto Sans Symbols"/>
        <w:vertAlign w:val="baseline"/>
      </w:rPr>
    </w:lvl>
    <w:lvl w:ilvl="4">
      <w:start w:val="1"/>
      <w:numFmt w:val="bullet"/>
      <w:lvlText w:val="o"/>
      <w:lvlJc w:val="left"/>
      <w:pPr>
        <w:ind w:left="3565" w:hanging="360"/>
      </w:pPr>
      <w:rPr>
        <w:rFonts w:ascii="Courier New" w:eastAsia="Courier New" w:hAnsi="Courier New" w:cs="Courier New"/>
        <w:vertAlign w:val="baseline"/>
      </w:rPr>
    </w:lvl>
    <w:lvl w:ilvl="5">
      <w:start w:val="1"/>
      <w:numFmt w:val="bullet"/>
      <w:lvlText w:val="▪"/>
      <w:lvlJc w:val="left"/>
      <w:pPr>
        <w:ind w:left="4285" w:hanging="360"/>
      </w:pPr>
      <w:rPr>
        <w:rFonts w:ascii="Noto Sans Symbols" w:eastAsia="Noto Sans Symbols" w:hAnsi="Noto Sans Symbols" w:cs="Noto Sans Symbols"/>
        <w:vertAlign w:val="baseline"/>
      </w:rPr>
    </w:lvl>
    <w:lvl w:ilvl="6">
      <w:start w:val="1"/>
      <w:numFmt w:val="bullet"/>
      <w:lvlText w:val="●"/>
      <w:lvlJc w:val="left"/>
      <w:pPr>
        <w:ind w:left="5005" w:hanging="360"/>
      </w:pPr>
      <w:rPr>
        <w:rFonts w:ascii="Noto Sans Symbols" w:eastAsia="Noto Sans Symbols" w:hAnsi="Noto Sans Symbols" w:cs="Noto Sans Symbols"/>
        <w:vertAlign w:val="baseline"/>
      </w:rPr>
    </w:lvl>
    <w:lvl w:ilvl="7">
      <w:start w:val="1"/>
      <w:numFmt w:val="bullet"/>
      <w:lvlText w:val="o"/>
      <w:lvlJc w:val="left"/>
      <w:pPr>
        <w:ind w:left="5725" w:hanging="360"/>
      </w:pPr>
      <w:rPr>
        <w:rFonts w:ascii="Courier New" w:eastAsia="Courier New" w:hAnsi="Courier New" w:cs="Courier New"/>
        <w:vertAlign w:val="baseline"/>
      </w:rPr>
    </w:lvl>
    <w:lvl w:ilvl="8">
      <w:start w:val="1"/>
      <w:numFmt w:val="bullet"/>
      <w:lvlText w:val="▪"/>
      <w:lvlJc w:val="left"/>
      <w:pPr>
        <w:ind w:left="6445"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0F6"/>
    <w:rsid w:val="000026CB"/>
    <w:rsid w:val="00047510"/>
    <w:rsid w:val="000E0601"/>
    <w:rsid w:val="000F227B"/>
    <w:rsid w:val="001213DD"/>
    <w:rsid w:val="00177AA2"/>
    <w:rsid w:val="001C18E7"/>
    <w:rsid w:val="00272A5C"/>
    <w:rsid w:val="002D1D27"/>
    <w:rsid w:val="00332332"/>
    <w:rsid w:val="00361F7E"/>
    <w:rsid w:val="00395295"/>
    <w:rsid w:val="003D73B9"/>
    <w:rsid w:val="004010F6"/>
    <w:rsid w:val="004164B5"/>
    <w:rsid w:val="0044617B"/>
    <w:rsid w:val="004A0E2E"/>
    <w:rsid w:val="004C17D0"/>
    <w:rsid w:val="005A1DB1"/>
    <w:rsid w:val="005C798D"/>
    <w:rsid w:val="006B6C13"/>
    <w:rsid w:val="006E59FA"/>
    <w:rsid w:val="0071049A"/>
    <w:rsid w:val="00756839"/>
    <w:rsid w:val="00780840"/>
    <w:rsid w:val="007865DB"/>
    <w:rsid w:val="00791A75"/>
    <w:rsid w:val="007953C2"/>
    <w:rsid w:val="007E1B6B"/>
    <w:rsid w:val="007E38E7"/>
    <w:rsid w:val="00810DCB"/>
    <w:rsid w:val="008559AB"/>
    <w:rsid w:val="00885585"/>
    <w:rsid w:val="008900A5"/>
    <w:rsid w:val="00924CBC"/>
    <w:rsid w:val="00944BB9"/>
    <w:rsid w:val="00963263"/>
    <w:rsid w:val="009D1E35"/>
    <w:rsid w:val="009E2CD6"/>
    <w:rsid w:val="009F25F6"/>
    <w:rsid w:val="00AB70F8"/>
    <w:rsid w:val="00AE6BF5"/>
    <w:rsid w:val="00AE737D"/>
    <w:rsid w:val="00B119C9"/>
    <w:rsid w:val="00B615C6"/>
    <w:rsid w:val="00B8169C"/>
    <w:rsid w:val="00BA5442"/>
    <w:rsid w:val="00BB4604"/>
    <w:rsid w:val="00C42FD8"/>
    <w:rsid w:val="00CA10CD"/>
    <w:rsid w:val="00D32A93"/>
    <w:rsid w:val="00D3683D"/>
    <w:rsid w:val="00DB71FF"/>
    <w:rsid w:val="00E84902"/>
    <w:rsid w:val="00EC10DF"/>
    <w:rsid w:val="00FA1165"/>
    <w:rsid w:val="00FD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1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010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4010F6"/>
    <w:rPr>
      <w:color w:val="0000FF"/>
      <w:u w:val="single"/>
    </w:rPr>
  </w:style>
  <w:style w:type="paragraph" w:styleId="Revision">
    <w:name w:val="Revision"/>
    <w:hidden/>
    <w:uiPriority w:val="99"/>
    <w:semiHidden/>
    <w:rsid w:val="004C17D0"/>
    <w:pPr>
      <w:spacing w:after="0" w:line="240" w:lineRule="auto"/>
    </w:pPr>
  </w:style>
  <w:style w:type="paragraph" w:styleId="ListParagraph">
    <w:name w:val="List Paragraph"/>
    <w:basedOn w:val="Normal"/>
    <w:uiPriority w:val="34"/>
    <w:qFormat/>
    <w:rsid w:val="004C17D0"/>
    <w:pPr>
      <w:ind w:left="720"/>
      <w:contextualSpacing/>
    </w:pPr>
  </w:style>
  <w:style w:type="paragraph" w:styleId="BalloonText">
    <w:name w:val="Balloon Text"/>
    <w:basedOn w:val="Normal"/>
    <w:link w:val="BalloonTextChar"/>
    <w:uiPriority w:val="99"/>
    <w:semiHidden/>
    <w:unhideWhenUsed/>
    <w:rsid w:val="00810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DCB"/>
    <w:rPr>
      <w:rFonts w:ascii="Tahoma" w:hAnsi="Tahoma" w:cs="Tahoma"/>
      <w:sz w:val="16"/>
      <w:szCs w:val="16"/>
    </w:rPr>
  </w:style>
  <w:style w:type="paragraph" w:styleId="Header">
    <w:name w:val="header"/>
    <w:basedOn w:val="Normal"/>
    <w:link w:val="HeaderChar"/>
    <w:uiPriority w:val="99"/>
    <w:unhideWhenUsed/>
    <w:rsid w:val="00B61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5C6"/>
  </w:style>
  <w:style w:type="paragraph" w:styleId="Footer">
    <w:name w:val="footer"/>
    <w:basedOn w:val="Normal"/>
    <w:link w:val="FooterChar"/>
    <w:uiPriority w:val="99"/>
    <w:unhideWhenUsed/>
    <w:rsid w:val="00B61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1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010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4010F6"/>
    <w:rPr>
      <w:color w:val="0000FF"/>
      <w:u w:val="single"/>
    </w:rPr>
  </w:style>
  <w:style w:type="paragraph" w:styleId="Revision">
    <w:name w:val="Revision"/>
    <w:hidden/>
    <w:uiPriority w:val="99"/>
    <w:semiHidden/>
    <w:rsid w:val="004C17D0"/>
    <w:pPr>
      <w:spacing w:after="0" w:line="240" w:lineRule="auto"/>
    </w:pPr>
  </w:style>
  <w:style w:type="paragraph" w:styleId="ListParagraph">
    <w:name w:val="List Paragraph"/>
    <w:basedOn w:val="Normal"/>
    <w:uiPriority w:val="34"/>
    <w:qFormat/>
    <w:rsid w:val="004C17D0"/>
    <w:pPr>
      <w:ind w:left="720"/>
      <w:contextualSpacing/>
    </w:pPr>
  </w:style>
  <w:style w:type="paragraph" w:styleId="BalloonText">
    <w:name w:val="Balloon Text"/>
    <w:basedOn w:val="Normal"/>
    <w:link w:val="BalloonTextChar"/>
    <w:uiPriority w:val="99"/>
    <w:semiHidden/>
    <w:unhideWhenUsed/>
    <w:rsid w:val="00810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DCB"/>
    <w:rPr>
      <w:rFonts w:ascii="Tahoma" w:hAnsi="Tahoma" w:cs="Tahoma"/>
      <w:sz w:val="16"/>
      <w:szCs w:val="16"/>
    </w:rPr>
  </w:style>
  <w:style w:type="paragraph" w:styleId="Header">
    <w:name w:val="header"/>
    <w:basedOn w:val="Normal"/>
    <w:link w:val="HeaderChar"/>
    <w:uiPriority w:val="99"/>
    <w:unhideWhenUsed/>
    <w:rsid w:val="00B61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5C6"/>
  </w:style>
  <w:style w:type="paragraph" w:styleId="Footer">
    <w:name w:val="footer"/>
    <w:basedOn w:val="Normal"/>
    <w:link w:val="FooterChar"/>
    <w:uiPriority w:val="99"/>
    <w:unhideWhenUsed/>
    <w:rsid w:val="00B61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2B444-770F-463C-B50D-6D8ECACFB45E}"/>
</file>

<file path=customXml/itemProps2.xml><?xml version="1.0" encoding="utf-8"?>
<ds:datastoreItem xmlns:ds="http://schemas.openxmlformats.org/officeDocument/2006/customXml" ds:itemID="{C7FBB6AC-39F0-49BE-A81C-9B7713EE5941}"/>
</file>

<file path=customXml/itemProps3.xml><?xml version="1.0" encoding="utf-8"?>
<ds:datastoreItem xmlns:ds="http://schemas.openxmlformats.org/officeDocument/2006/customXml" ds:itemID="{B7DA6E49-7D39-42D8-9881-A089762CDC0A}"/>
</file>

<file path=docProps/app.xml><?xml version="1.0" encoding="utf-8"?>
<Properties xmlns="http://schemas.openxmlformats.org/officeDocument/2006/extended-properties" xmlns:vt="http://schemas.openxmlformats.org/officeDocument/2006/docPropsVTypes">
  <Template>Normal.dotm</Template>
  <TotalTime>1</TotalTime>
  <Pages>8</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LITE</dc:creator>
  <cp:lastModifiedBy>User</cp:lastModifiedBy>
  <cp:revision>2</cp:revision>
  <cp:lastPrinted>2024-01-24T03:46:00Z</cp:lastPrinted>
  <dcterms:created xsi:type="dcterms:W3CDTF">2024-01-25T03:12:00Z</dcterms:created>
  <dcterms:modified xsi:type="dcterms:W3CDTF">2024-01-25T03:12:00Z</dcterms:modified>
</cp:coreProperties>
</file>